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A9095" w14:textId="33DC70E6" w:rsidR="00F763EB" w:rsidRPr="00293D30" w:rsidRDefault="00F763EB" w:rsidP="00F763EB">
      <w:pPr>
        <w:tabs>
          <w:tab w:val="left" w:pos="1985"/>
        </w:tabs>
        <w:spacing w:line="312" w:lineRule="auto"/>
        <w:rPr>
          <w:rFonts w:cs="Arial"/>
          <w:b/>
          <w:bCs/>
          <w:sz w:val="28"/>
        </w:rPr>
      </w:pPr>
      <w:bookmarkStart w:id="0" w:name="OLE_LINK1"/>
      <w:bookmarkStart w:id="1" w:name="OLE_LINK2"/>
      <w:r w:rsidRPr="00293D30">
        <w:rPr>
          <w:rFonts w:cs="Arial"/>
          <w:b/>
          <w:bCs/>
          <w:sz w:val="28"/>
        </w:rPr>
        <w:t>3GPP TSG RAN WG1 Meeting #</w:t>
      </w:r>
      <w:r>
        <w:rPr>
          <w:rFonts w:cs="Arial"/>
          <w:b/>
          <w:bCs/>
          <w:sz w:val="28"/>
        </w:rPr>
        <w:t>95</w:t>
      </w:r>
      <w:r w:rsidRPr="00293D30">
        <w:rPr>
          <w:rFonts w:cs="Arial"/>
          <w:b/>
          <w:bCs/>
          <w:sz w:val="28"/>
        </w:rPr>
        <w:tab/>
      </w:r>
      <w:r w:rsidRPr="00293D30">
        <w:rPr>
          <w:rFonts w:cs="Arial"/>
          <w:b/>
          <w:bCs/>
          <w:sz w:val="28"/>
        </w:rPr>
        <w:tab/>
      </w:r>
      <w:r w:rsidR="001A0320">
        <w:rPr>
          <w:rFonts w:cs="Arial"/>
          <w:b/>
          <w:bCs/>
          <w:sz w:val="28"/>
        </w:rPr>
        <w:t xml:space="preserve">     R1-1813860 </w:t>
      </w:r>
      <w:r w:rsidR="001A0320" w:rsidRPr="00AF76AF">
        <w:rPr>
          <w:rFonts w:cs="Arial"/>
          <w:b/>
          <w:bCs/>
          <w:sz w:val="16"/>
          <w:szCs w:val="16"/>
        </w:rPr>
        <w:t xml:space="preserve">(revision of </w:t>
      </w:r>
      <w:r w:rsidRPr="00AF76AF">
        <w:rPr>
          <w:rFonts w:cs="Arial"/>
          <w:b/>
          <w:bCs/>
          <w:sz w:val="16"/>
          <w:szCs w:val="16"/>
        </w:rPr>
        <w:t>R1-181</w:t>
      </w:r>
      <w:r w:rsidR="00C951D9" w:rsidRPr="00AF76AF">
        <w:rPr>
          <w:rFonts w:cs="Arial"/>
          <w:b/>
          <w:bCs/>
          <w:sz w:val="16"/>
          <w:szCs w:val="16"/>
        </w:rPr>
        <w:t>2841</w:t>
      </w:r>
      <w:r w:rsidR="001A0320" w:rsidRPr="00AF76AF">
        <w:rPr>
          <w:rFonts w:cs="Arial"/>
          <w:b/>
          <w:bCs/>
          <w:sz w:val="16"/>
          <w:szCs w:val="16"/>
        </w:rPr>
        <w:t>)</w:t>
      </w:r>
    </w:p>
    <w:p w14:paraId="5AD9719A" w14:textId="77777777" w:rsidR="00F763EB" w:rsidRPr="00293D30" w:rsidRDefault="00F763EB" w:rsidP="00F763EB">
      <w:pPr>
        <w:tabs>
          <w:tab w:val="left" w:pos="1985"/>
        </w:tabs>
        <w:spacing w:line="312" w:lineRule="auto"/>
        <w:rPr>
          <w:rFonts w:eastAsia="맑은 고딕"/>
          <w:b/>
          <w:sz w:val="24"/>
          <w:lang w:eastAsia="ko-KR"/>
        </w:rPr>
      </w:pPr>
      <w:r>
        <w:rPr>
          <w:rFonts w:cs="Arial"/>
          <w:b/>
          <w:bCs/>
          <w:sz w:val="28"/>
        </w:rPr>
        <w:t>Spokane, USA, November 12</w:t>
      </w:r>
      <w:r w:rsidRPr="00D92E4D">
        <w:rPr>
          <w:rFonts w:cs="Arial"/>
          <w:b/>
          <w:bCs/>
          <w:sz w:val="28"/>
          <w:vertAlign w:val="superscript"/>
        </w:rPr>
        <w:t>th</w:t>
      </w:r>
      <w:r>
        <w:rPr>
          <w:rFonts w:cs="Arial"/>
          <w:b/>
          <w:bCs/>
          <w:sz w:val="28"/>
        </w:rPr>
        <w:t xml:space="preserve"> – 16</w:t>
      </w:r>
      <w:r w:rsidRPr="00D92E4D">
        <w:rPr>
          <w:rFonts w:cs="Arial"/>
          <w:b/>
          <w:bCs/>
          <w:sz w:val="28"/>
          <w:vertAlign w:val="superscript"/>
        </w:rPr>
        <w:t>th</w:t>
      </w:r>
      <w:r>
        <w:rPr>
          <w:rFonts w:cs="Arial"/>
          <w:b/>
          <w:bCs/>
          <w:sz w:val="28"/>
        </w:rPr>
        <w:t>, 2018</w:t>
      </w:r>
    </w:p>
    <w:p w14:paraId="7D146E6B" w14:textId="585F5B85" w:rsidR="00386965" w:rsidRDefault="00D05428" w:rsidP="00842DE6">
      <w:pPr>
        <w:pStyle w:val="TdocHeader2"/>
        <w:rPr>
          <w:rFonts w:eastAsia="맑은 고딕"/>
          <w:sz w:val="22"/>
          <w:lang w:val="en-US" w:eastAsia="ko-KR"/>
        </w:rPr>
      </w:pPr>
      <w:r>
        <w:rPr>
          <w:rFonts w:eastAsia="맑은 고딕"/>
          <w:sz w:val="22"/>
          <w:lang w:val="en-US" w:eastAsia="ko-KR"/>
        </w:rPr>
        <w:pict w14:anchorId="21743F2B">
          <v:rect id="_x0000_i1025" style="width:481.95pt;height:1.5pt" o:hralign="center" o:hrstd="t" o:hrnoshade="t" o:hr="t" fillcolor="black [3213]" stroked="f"/>
        </w:pict>
      </w:r>
    </w:p>
    <w:p w14:paraId="77FDCD1F" w14:textId="6278CA9E"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C951D9">
        <w:rPr>
          <w:rFonts w:hint="eastAsia"/>
          <w:sz w:val="22"/>
          <w:lang w:val="en-US" w:eastAsia="ko-KR"/>
        </w:rPr>
        <w:t>7.2.4.1.1</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3A013B89"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DD3228">
        <w:rPr>
          <w:rFonts w:hint="eastAsia"/>
          <w:sz w:val="22"/>
          <w:lang w:val="en-US" w:eastAsia="ko-KR"/>
        </w:rPr>
        <w:t xml:space="preserve">Discussion on </w:t>
      </w:r>
      <w:r w:rsidR="009E35C2">
        <w:rPr>
          <w:sz w:val="22"/>
          <w:lang w:val="en-US" w:eastAsia="ko-KR"/>
        </w:rPr>
        <w:t>p</w:t>
      </w:r>
      <w:r w:rsidR="00D46094" w:rsidRPr="00D46094">
        <w:rPr>
          <w:sz w:val="22"/>
          <w:lang w:val="en-US" w:eastAsia="ko-KR"/>
        </w:rPr>
        <w:t xml:space="preserve">hysical layer </w:t>
      </w:r>
      <w:r w:rsidR="009E35C2">
        <w:rPr>
          <w:sz w:val="22"/>
          <w:lang w:val="en-US" w:eastAsia="ko-KR"/>
        </w:rPr>
        <w:t>structure</w:t>
      </w:r>
      <w:r w:rsidR="00D46094" w:rsidRPr="00D46094">
        <w:rPr>
          <w:sz w:val="22"/>
          <w:lang w:val="en-US" w:eastAsia="ko-KR"/>
        </w:rPr>
        <w:t xml:space="preserve"> </w:t>
      </w:r>
      <w:r w:rsidR="009E35C2">
        <w:rPr>
          <w:sz w:val="22"/>
          <w:lang w:val="en-US" w:eastAsia="ko-KR"/>
        </w:rPr>
        <w:t xml:space="preserve">for NR </w:t>
      </w:r>
      <w:r w:rsidR="00C951D9">
        <w:rPr>
          <w:sz w:val="22"/>
          <w:lang w:val="en-US" w:eastAsia="ko-KR"/>
        </w:rPr>
        <w:t>V2X</w:t>
      </w:r>
      <w:r w:rsidR="009E35C2">
        <w:rPr>
          <w:sz w:val="22"/>
          <w:lang w:val="en-US" w:eastAsia="ko-KR"/>
        </w:rPr>
        <w:t xml:space="preserve"> </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01CE1453" w14:textId="0626D39D" w:rsidR="004D23F0" w:rsidRPr="009E35C2" w:rsidRDefault="009E35C2" w:rsidP="009E35C2">
      <w:pPr>
        <w:ind w:firstLine="432"/>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iCs/>
          <w:sz w:val="22"/>
          <w:lang w:eastAsia="ko-KR"/>
        </w:rPr>
        <w:t>In RAN1 #94</w:t>
      </w:r>
      <w:r w:rsidR="00C951D9">
        <w:rPr>
          <w:rFonts w:ascii="Times New Roman" w:eastAsia="맑은 고딕" w:hAnsi="Times New Roman"/>
          <w:iCs/>
          <w:sz w:val="22"/>
          <w:lang w:eastAsia="ko-KR"/>
        </w:rPr>
        <w:t>bis</w:t>
      </w:r>
      <w:r>
        <w:rPr>
          <w:rFonts w:ascii="Times New Roman" w:eastAsia="맑은 고딕" w:hAnsi="Times New Roman"/>
          <w:iCs/>
          <w:sz w:val="22"/>
          <w:lang w:eastAsia="ko-KR"/>
        </w:rPr>
        <w:t xml:space="preserve">, the following agreements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64D" w14:paraId="5CACBA41" w14:textId="77777777" w:rsidTr="0012564D">
        <w:tc>
          <w:tcPr>
            <w:tcW w:w="9837" w:type="dxa"/>
            <w:tcBorders>
              <w:top w:val="single" w:sz="4" w:space="0" w:color="auto"/>
              <w:left w:val="single" w:sz="4" w:space="0" w:color="auto"/>
              <w:bottom w:val="single" w:sz="4" w:space="0" w:color="auto"/>
              <w:right w:val="single" w:sz="4" w:space="0" w:color="auto"/>
            </w:tcBorders>
          </w:tcPr>
          <w:p w14:paraId="1D82AE1A"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lang w:eastAsia="x-none"/>
              </w:rPr>
            </w:pPr>
            <w:r w:rsidRPr="00C951D9">
              <w:rPr>
                <w:rFonts w:ascii="Times" w:eastAsia="바탕" w:hAnsi="Times"/>
                <w:highlight w:val="green"/>
                <w:lang w:eastAsia="x-none"/>
              </w:rPr>
              <w:t>Agreements</w:t>
            </w:r>
            <w:r w:rsidRPr="00C951D9">
              <w:rPr>
                <w:rFonts w:ascii="Times" w:eastAsia="바탕" w:hAnsi="Times"/>
                <w:lang w:eastAsia="x-none"/>
              </w:rPr>
              <w:t>:</w:t>
            </w:r>
          </w:p>
          <w:p w14:paraId="395DDD9C" w14:textId="77777777" w:rsidR="00C951D9" w:rsidRPr="00C951D9" w:rsidRDefault="00C951D9" w:rsidP="00174483">
            <w:pPr>
              <w:numPr>
                <w:ilvl w:val="0"/>
                <w:numId w:val="13"/>
              </w:numPr>
              <w:overflowPunct/>
              <w:autoSpaceDE/>
              <w:autoSpaceDN/>
              <w:adjustRightInd/>
              <w:spacing w:after="0"/>
              <w:contextualSpacing/>
              <w:jc w:val="left"/>
              <w:textAlignment w:val="auto"/>
              <w:rPr>
                <w:rFonts w:ascii="Times" w:eastAsia="바탕" w:hAnsi="Times"/>
                <w:lang w:eastAsia="en-US"/>
              </w:rPr>
            </w:pPr>
            <w:r w:rsidRPr="00C951D9">
              <w:rPr>
                <w:rFonts w:ascii="Times" w:eastAsia="바탕" w:hAnsi="Times"/>
                <w:lang w:eastAsia="ko-KR"/>
              </w:rPr>
              <w:t xml:space="preserve">NR sidelink supports </w:t>
            </w:r>
            <w:r w:rsidRPr="00C951D9">
              <w:rPr>
                <w:rFonts w:ascii="Times" w:eastAsia="바탕" w:hAnsi="Times"/>
                <w:lang w:eastAsia="en-US"/>
              </w:rPr>
              <w:t>the SCSs supported by Uu in a given frequency range, i.e., {15, 30, 60 kHz} in FR1 and {60, 120 kHz} in FR2.</w:t>
            </w:r>
          </w:p>
          <w:p w14:paraId="610B6C0F" w14:textId="77777777" w:rsidR="00C951D9" w:rsidRPr="00C951D9" w:rsidRDefault="00C951D9" w:rsidP="00174483">
            <w:pPr>
              <w:numPr>
                <w:ilvl w:val="1"/>
                <w:numId w:val="13"/>
              </w:numPr>
              <w:overflowPunct/>
              <w:autoSpaceDE/>
              <w:autoSpaceDN/>
              <w:adjustRightInd/>
              <w:spacing w:after="0"/>
              <w:contextualSpacing/>
              <w:jc w:val="left"/>
              <w:textAlignment w:val="auto"/>
              <w:rPr>
                <w:rFonts w:ascii="Times" w:eastAsia="바탕" w:hAnsi="Times"/>
                <w:lang w:eastAsia="ja-JP"/>
              </w:rPr>
            </w:pPr>
            <w:r w:rsidRPr="00C951D9">
              <w:rPr>
                <w:rFonts w:ascii="Times" w:eastAsia="바탕" w:hAnsi="Times"/>
                <w:lang w:eastAsia="ko-KR"/>
              </w:rPr>
              <w:t>FFS the supported CP length</w:t>
            </w:r>
          </w:p>
          <w:p w14:paraId="0E3D52BE" w14:textId="77777777" w:rsidR="00C951D9" w:rsidRPr="00C951D9" w:rsidRDefault="00C951D9" w:rsidP="00174483">
            <w:pPr>
              <w:numPr>
                <w:ilvl w:val="1"/>
                <w:numId w:val="13"/>
              </w:numPr>
              <w:overflowPunct/>
              <w:autoSpaceDE/>
              <w:autoSpaceDN/>
              <w:adjustRightInd/>
              <w:spacing w:after="0"/>
              <w:contextualSpacing/>
              <w:jc w:val="left"/>
              <w:textAlignment w:val="auto"/>
              <w:rPr>
                <w:rFonts w:ascii="Times" w:eastAsia="바탕" w:hAnsi="Times"/>
                <w:lang w:eastAsia="en-US"/>
              </w:rPr>
            </w:pPr>
            <w:r w:rsidRPr="00C951D9">
              <w:rPr>
                <w:rFonts w:ascii="Times" w:eastAsia="바탕" w:hAnsi="Times"/>
                <w:lang w:eastAsia="ko-KR"/>
              </w:rPr>
              <w:t>Baseline is that a UE is not required to receive sidelink transmissions using different SCSs simultaneously in a given carrier.</w:t>
            </w:r>
          </w:p>
          <w:p w14:paraId="619C0DF3" w14:textId="77777777" w:rsidR="00C951D9" w:rsidRPr="00C951D9" w:rsidRDefault="00C951D9" w:rsidP="00174483">
            <w:pPr>
              <w:numPr>
                <w:ilvl w:val="2"/>
                <w:numId w:val="13"/>
              </w:numPr>
              <w:overflowPunct/>
              <w:autoSpaceDE/>
              <w:autoSpaceDN/>
              <w:adjustRightInd/>
              <w:spacing w:after="0"/>
              <w:contextualSpacing/>
              <w:jc w:val="left"/>
              <w:textAlignment w:val="auto"/>
              <w:rPr>
                <w:rFonts w:ascii="Times" w:eastAsia="바탕" w:hAnsi="Times"/>
                <w:lang w:eastAsia="en-US"/>
              </w:rPr>
            </w:pPr>
            <w:r w:rsidRPr="00C951D9">
              <w:rPr>
                <w:rFonts w:ascii="Times" w:eastAsia="바탕" w:hAnsi="Times"/>
                <w:lang w:eastAsia="ko-KR"/>
              </w:rPr>
              <w:t>FFS if this applies to sidelink synchronization signals/channels</w:t>
            </w:r>
          </w:p>
          <w:p w14:paraId="3AD015B2" w14:textId="77777777" w:rsidR="00C951D9" w:rsidRPr="00C951D9" w:rsidRDefault="00C951D9" w:rsidP="00174483">
            <w:pPr>
              <w:numPr>
                <w:ilvl w:val="1"/>
                <w:numId w:val="13"/>
              </w:numPr>
              <w:overflowPunct/>
              <w:autoSpaceDE/>
              <w:autoSpaceDN/>
              <w:adjustRightInd/>
              <w:spacing w:after="0"/>
              <w:contextualSpacing/>
              <w:jc w:val="left"/>
              <w:textAlignment w:val="auto"/>
              <w:rPr>
                <w:rFonts w:ascii="Times" w:eastAsia="바탕" w:hAnsi="Times"/>
                <w:lang w:eastAsia="en-US"/>
              </w:rPr>
            </w:pPr>
            <w:r w:rsidRPr="00C951D9">
              <w:rPr>
                <w:rFonts w:ascii="Times" w:eastAsia="바탕" w:hAnsi="Times"/>
                <w:lang w:eastAsia="ko-KR"/>
              </w:rPr>
              <w:t>Baseline is that a UE is not required to transmit sidelink transmissions using different SCSs simultaneously in a given carrier.</w:t>
            </w:r>
          </w:p>
          <w:p w14:paraId="5BDD0F26" w14:textId="77777777" w:rsidR="00C951D9" w:rsidRPr="00C951D9" w:rsidRDefault="00C951D9" w:rsidP="00174483">
            <w:pPr>
              <w:numPr>
                <w:ilvl w:val="2"/>
                <w:numId w:val="13"/>
              </w:numPr>
              <w:overflowPunct/>
              <w:autoSpaceDE/>
              <w:autoSpaceDN/>
              <w:adjustRightInd/>
              <w:spacing w:after="0"/>
              <w:contextualSpacing/>
              <w:jc w:val="left"/>
              <w:textAlignment w:val="auto"/>
              <w:rPr>
                <w:rFonts w:ascii="Times" w:eastAsia="바탕" w:hAnsi="Times"/>
                <w:lang w:eastAsia="en-US"/>
              </w:rPr>
            </w:pPr>
            <w:r w:rsidRPr="00C951D9">
              <w:rPr>
                <w:rFonts w:ascii="Times" w:eastAsia="바탕" w:hAnsi="Times"/>
                <w:lang w:eastAsia="ko-KR"/>
              </w:rPr>
              <w:t>FFS if this applies to sidelink synchronization signals/channels</w:t>
            </w:r>
          </w:p>
          <w:p w14:paraId="4A9B1B91"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szCs w:val="24"/>
                <w:lang w:eastAsia="x-none"/>
              </w:rPr>
            </w:pPr>
          </w:p>
          <w:p w14:paraId="3B7D5FB2" w14:textId="77777777" w:rsidR="00C951D9" w:rsidRPr="00C951D9" w:rsidRDefault="00C951D9" w:rsidP="00C951D9">
            <w:pPr>
              <w:overflowPunct/>
              <w:autoSpaceDE/>
              <w:autoSpaceDN/>
              <w:adjustRightInd/>
              <w:spacing w:after="0"/>
              <w:jc w:val="left"/>
              <w:textAlignment w:val="auto"/>
              <w:rPr>
                <w:rFonts w:ascii="Times" w:eastAsia="바탕" w:hAnsi="Times"/>
                <w:szCs w:val="24"/>
                <w:lang w:eastAsia="en-US"/>
              </w:rPr>
            </w:pPr>
            <w:r w:rsidRPr="00C951D9">
              <w:rPr>
                <w:rFonts w:ascii="Times" w:eastAsia="바탕" w:hAnsi="Times"/>
                <w:szCs w:val="24"/>
                <w:lang w:eastAsia="en-US"/>
              </w:rPr>
              <w:t>Continue discussion on the wavefom till next meeting – companies are encouraged to perform more analysis/evaluations.</w:t>
            </w:r>
          </w:p>
          <w:p w14:paraId="53CCF738" w14:textId="77777777" w:rsidR="00C951D9" w:rsidRPr="00C951D9" w:rsidRDefault="00C951D9" w:rsidP="00C951D9">
            <w:pPr>
              <w:overflowPunct/>
              <w:autoSpaceDE/>
              <w:autoSpaceDN/>
              <w:adjustRightInd/>
              <w:spacing w:after="0"/>
              <w:jc w:val="left"/>
              <w:textAlignment w:val="auto"/>
              <w:rPr>
                <w:rFonts w:ascii="Times" w:eastAsia="바탕" w:hAnsi="Times"/>
                <w:szCs w:val="24"/>
                <w:lang w:eastAsia="en-US"/>
              </w:rPr>
            </w:pPr>
          </w:p>
          <w:p w14:paraId="79350B16"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szCs w:val="24"/>
                <w:highlight w:val="green"/>
                <w:lang w:eastAsia="x-none"/>
              </w:rPr>
            </w:pPr>
            <w:r w:rsidRPr="00C951D9">
              <w:rPr>
                <w:rFonts w:ascii="Times" w:eastAsia="바탕" w:hAnsi="Times"/>
                <w:szCs w:val="24"/>
                <w:highlight w:val="green"/>
                <w:lang w:eastAsia="x-none"/>
              </w:rPr>
              <w:t>Agreements:</w:t>
            </w:r>
          </w:p>
          <w:p w14:paraId="02F752D7"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lang w:eastAsia="ko-KR"/>
              </w:rPr>
            </w:pPr>
            <w:r w:rsidRPr="00C951D9">
              <w:rPr>
                <w:rFonts w:ascii="Times" w:eastAsia="바탕" w:hAnsi="Times"/>
                <w:lang w:eastAsia="ko-KR"/>
              </w:rPr>
              <w:t xml:space="preserve">For </w:t>
            </w:r>
            <w:r w:rsidRPr="00C951D9">
              <w:rPr>
                <w:rFonts w:ascii="Times" w:eastAsia="바탕" w:hAnsi="Times" w:hint="eastAsia"/>
                <w:lang w:eastAsia="ko-KR"/>
              </w:rPr>
              <w:t xml:space="preserve">PSCCH and associated PSSCH </w:t>
            </w:r>
            <w:r w:rsidRPr="00C951D9">
              <w:rPr>
                <w:rFonts w:ascii="Times" w:eastAsia="바탕" w:hAnsi="Times"/>
                <w:lang w:eastAsia="ko-KR"/>
              </w:rPr>
              <w:t>multiplexing</w:t>
            </w:r>
          </w:p>
          <w:p w14:paraId="6531C1B8" w14:textId="77777777" w:rsidR="00C951D9" w:rsidRPr="00C951D9" w:rsidRDefault="00C951D9" w:rsidP="00174483">
            <w:pPr>
              <w:numPr>
                <w:ilvl w:val="0"/>
                <w:numId w:val="14"/>
              </w:numPr>
              <w:overflowPunct/>
              <w:autoSpaceDE/>
              <w:autoSpaceDN/>
              <w:adjustRightInd/>
              <w:spacing w:before="120" w:after="60"/>
              <w:jc w:val="left"/>
              <w:textAlignment w:val="auto"/>
              <w:rPr>
                <w:rFonts w:ascii="Times" w:eastAsia="바탕" w:hAnsi="Times"/>
                <w:lang w:val="en-US" w:eastAsia="ko-KR"/>
              </w:rPr>
            </w:pPr>
            <w:r w:rsidRPr="00C951D9">
              <w:rPr>
                <w:rFonts w:ascii="Times" w:eastAsia="바탕" w:hAnsi="Times" w:hint="eastAsia"/>
                <w:lang w:val="en-US" w:eastAsia="ko-KR"/>
              </w:rPr>
              <w:t>At least one of Option 1A, 1B, and 3 is supported.</w:t>
            </w:r>
          </w:p>
          <w:p w14:paraId="40E191DA" w14:textId="77777777" w:rsidR="00C951D9" w:rsidRPr="00C951D9" w:rsidRDefault="00C951D9" w:rsidP="00174483">
            <w:pPr>
              <w:numPr>
                <w:ilvl w:val="1"/>
                <w:numId w:val="14"/>
              </w:numPr>
              <w:overflowPunct/>
              <w:autoSpaceDE/>
              <w:autoSpaceDN/>
              <w:adjustRightInd/>
              <w:spacing w:before="120" w:after="60"/>
              <w:jc w:val="left"/>
              <w:textAlignment w:val="auto"/>
              <w:rPr>
                <w:rFonts w:ascii="Times" w:eastAsia="바탕" w:hAnsi="Times"/>
                <w:lang w:val="en-US" w:eastAsia="ko-KR"/>
              </w:rPr>
            </w:pPr>
            <w:r w:rsidRPr="00C951D9">
              <w:rPr>
                <w:rFonts w:ascii="Times" w:eastAsia="바탕" w:hAnsi="Times" w:hint="eastAsia"/>
                <w:lang w:val="en-US" w:eastAsia="ko-KR"/>
              </w:rPr>
              <w:t>FFS whether some options require transient period between PSCCH and PSSCH.</w:t>
            </w:r>
          </w:p>
          <w:p w14:paraId="28A53927" w14:textId="77777777" w:rsidR="00C951D9" w:rsidRPr="00C951D9" w:rsidRDefault="00C951D9" w:rsidP="00174483">
            <w:pPr>
              <w:numPr>
                <w:ilvl w:val="0"/>
                <w:numId w:val="14"/>
              </w:numPr>
              <w:overflowPunct/>
              <w:autoSpaceDE/>
              <w:autoSpaceDN/>
              <w:adjustRightInd/>
              <w:spacing w:before="120" w:after="60"/>
              <w:jc w:val="left"/>
              <w:textAlignment w:val="auto"/>
              <w:rPr>
                <w:rFonts w:ascii="Times" w:eastAsia="바탕" w:hAnsi="Times"/>
                <w:lang w:val="en-US" w:eastAsia="ko-KR"/>
              </w:rPr>
            </w:pPr>
            <w:r w:rsidRPr="00C951D9">
              <w:rPr>
                <w:rFonts w:ascii="Times" w:eastAsia="바탕" w:hAnsi="Times" w:hint="eastAsia"/>
                <w:lang w:val="en-US" w:eastAsia="ko-KR"/>
              </w:rPr>
              <w:t>FFS whether to support Option 2</w:t>
            </w:r>
          </w:p>
          <w:p w14:paraId="658E68A7"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szCs w:val="24"/>
                <w:lang w:val="en-US" w:eastAsia="x-none"/>
              </w:rPr>
            </w:pPr>
          </w:p>
          <w:p w14:paraId="2351C68E" w14:textId="77777777" w:rsidR="00C951D9" w:rsidRPr="00C951D9" w:rsidRDefault="00D05428" w:rsidP="00C951D9">
            <w:pPr>
              <w:overflowPunct/>
              <w:autoSpaceDE/>
              <w:autoSpaceDN/>
              <w:adjustRightInd/>
              <w:spacing w:after="0"/>
              <w:ind w:left="720" w:hanging="720"/>
              <w:jc w:val="left"/>
              <w:textAlignment w:val="auto"/>
              <w:rPr>
                <w:rFonts w:ascii="Times" w:eastAsia="바탕" w:hAnsi="Times"/>
                <w:b/>
                <w:szCs w:val="24"/>
                <w:lang w:eastAsia="x-none"/>
              </w:rPr>
            </w:pPr>
            <w:hyperlink r:id="rId12" w:history="1">
              <w:r w:rsidR="00C951D9" w:rsidRPr="00C951D9">
                <w:rPr>
                  <w:rFonts w:ascii="Times" w:eastAsia="바탕" w:hAnsi="Times"/>
                  <w:b/>
                  <w:color w:val="0000FF"/>
                  <w:szCs w:val="24"/>
                  <w:u w:val="single"/>
                  <w:lang w:eastAsia="x-none"/>
                </w:rPr>
                <w:t>R1-1812017</w:t>
              </w:r>
            </w:hyperlink>
          </w:p>
          <w:p w14:paraId="133B010B"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lang w:eastAsia="x-none"/>
              </w:rPr>
            </w:pPr>
            <w:r w:rsidRPr="00C951D9">
              <w:rPr>
                <w:rFonts w:ascii="Times" w:eastAsia="바탕" w:hAnsi="Times"/>
                <w:highlight w:val="green"/>
                <w:lang w:eastAsia="x-none"/>
              </w:rPr>
              <w:t>Agreements</w:t>
            </w:r>
            <w:r w:rsidRPr="00C951D9">
              <w:rPr>
                <w:rFonts w:ascii="Times" w:eastAsia="바탕" w:hAnsi="Times"/>
                <w:lang w:eastAsia="x-none"/>
              </w:rPr>
              <w:t>:</w:t>
            </w:r>
          </w:p>
          <w:p w14:paraId="59A3B319" w14:textId="77777777" w:rsidR="00C951D9" w:rsidRPr="00C951D9" w:rsidRDefault="00C951D9" w:rsidP="00C951D9">
            <w:pPr>
              <w:overflowPunct/>
              <w:autoSpaceDE/>
              <w:autoSpaceDN/>
              <w:adjustRightInd/>
              <w:spacing w:after="0"/>
              <w:ind w:left="720" w:hanging="360"/>
              <w:jc w:val="left"/>
              <w:textAlignment w:val="auto"/>
              <w:rPr>
                <w:rFonts w:ascii="Times" w:eastAsia="바탕" w:hAnsi="Times"/>
                <w:lang w:eastAsia="ko-KR"/>
              </w:rPr>
            </w:pPr>
            <w:r w:rsidRPr="00C951D9">
              <w:rPr>
                <w:rFonts w:ascii="Times" w:eastAsia="바탕" w:hAnsi="Times" w:hint="eastAsia"/>
                <w:lang w:eastAsia="ko-KR"/>
              </w:rPr>
              <w:t xml:space="preserve">Sidelink control </w:t>
            </w:r>
            <w:r w:rsidRPr="00C951D9">
              <w:rPr>
                <w:rFonts w:ascii="Times" w:eastAsia="바탕" w:hAnsi="Times"/>
                <w:lang w:eastAsia="ko-KR"/>
              </w:rPr>
              <w:t>information</w:t>
            </w:r>
            <w:r w:rsidRPr="00C951D9">
              <w:rPr>
                <w:rFonts w:ascii="Times" w:eastAsia="바탕" w:hAnsi="Times" w:hint="eastAsia"/>
                <w:lang w:eastAsia="ko-KR"/>
              </w:rPr>
              <w:t xml:space="preserve"> (SCI) is defined.</w:t>
            </w:r>
          </w:p>
          <w:p w14:paraId="781AB772"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ko-KR"/>
              </w:rPr>
            </w:pPr>
            <w:r w:rsidRPr="00C951D9">
              <w:rPr>
                <w:rFonts w:ascii="Times" w:eastAsia="바탕" w:hAnsi="Times" w:hint="eastAsia"/>
                <w:lang w:eastAsia="ko-KR"/>
              </w:rPr>
              <w:t>SCI is transmitted in PSCCH.</w:t>
            </w:r>
          </w:p>
          <w:p w14:paraId="33FC89CD"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ko-KR"/>
              </w:rPr>
            </w:pPr>
            <w:r w:rsidRPr="00C951D9">
              <w:rPr>
                <w:rFonts w:ascii="Times" w:eastAsia="바탕" w:hAnsi="Times" w:hint="eastAsia"/>
                <w:lang w:eastAsia="ko-KR"/>
              </w:rPr>
              <w:t>SCI includes at least one SCI format which includes the information necessary to decode the corresponding PSSCH.</w:t>
            </w:r>
          </w:p>
          <w:p w14:paraId="7A3F3AD6"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lang w:eastAsia="ko-KR"/>
              </w:rPr>
            </w:pPr>
            <w:r w:rsidRPr="00C951D9">
              <w:rPr>
                <w:rFonts w:ascii="Times" w:eastAsia="바탕" w:hAnsi="Times" w:hint="eastAsia"/>
                <w:lang w:eastAsia="ko-KR"/>
              </w:rPr>
              <w:t>NDI, if defined, is a part of SCI.</w:t>
            </w:r>
          </w:p>
          <w:p w14:paraId="66C11AE0" w14:textId="77777777" w:rsidR="00C951D9" w:rsidRPr="00C951D9" w:rsidRDefault="00C951D9" w:rsidP="00C951D9">
            <w:pPr>
              <w:overflowPunct/>
              <w:autoSpaceDE/>
              <w:autoSpaceDN/>
              <w:adjustRightInd/>
              <w:spacing w:after="0"/>
              <w:ind w:left="720" w:hanging="360"/>
              <w:jc w:val="left"/>
              <w:textAlignment w:val="auto"/>
              <w:rPr>
                <w:rFonts w:ascii="Times" w:eastAsia="바탕" w:hAnsi="Times"/>
                <w:lang w:eastAsia="ko-KR"/>
              </w:rPr>
            </w:pPr>
            <w:r w:rsidRPr="00C951D9">
              <w:rPr>
                <w:rFonts w:ascii="Times" w:eastAsia="바탕" w:hAnsi="Times" w:hint="eastAsia"/>
                <w:lang w:eastAsia="ko-KR"/>
              </w:rPr>
              <w:t>Sidelink feedback control information (SFCI) is defined.</w:t>
            </w:r>
          </w:p>
          <w:p w14:paraId="1930FC63"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ko-KR"/>
              </w:rPr>
            </w:pPr>
            <w:r w:rsidRPr="00C951D9">
              <w:rPr>
                <w:rFonts w:ascii="Times" w:eastAsia="바탕" w:hAnsi="Times" w:hint="eastAsia"/>
                <w:lang w:eastAsia="ko-KR"/>
              </w:rPr>
              <w:t xml:space="preserve">SFCI includes at least one SFCI format which includes HARQ-ACK for the </w:t>
            </w:r>
            <w:r w:rsidRPr="00C951D9">
              <w:rPr>
                <w:rFonts w:ascii="Times" w:eastAsia="바탕" w:hAnsi="Times"/>
                <w:lang w:eastAsia="ko-KR"/>
              </w:rPr>
              <w:t>corresponding</w:t>
            </w:r>
            <w:r w:rsidRPr="00C951D9">
              <w:rPr>
                <w:rFonts w:ascii="Times" w:eastAsia="바탕" w:hAnsi="Times" w:hint="eastAsia"/>
                <w:lang w:eastAsia="ko-KR"/>
              </w:rPr>
              <w:t xml:space="preserve"> PSSCH.</w:t>
            </w:r>
          </w:p>
          <w:p w14:paraId="074F22DB"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lang w:eastAsia="ko-KR"/>
              </w:rPr>
            </w:pPr>
            <w:r w:rsidRPr="00C951D9">
              <w:rPr>
                <w:rFonts w:ascii="Times" w:eastAsia="바탕" w:hAnsi="Times" w:hint="eastAsia"/>
                <w:lang w:eastAsia="ko-KR"/>
              </w:rPr>
              <w:t xml:space="preserve">FFS whether a solution will use only one of </w:t>
            </w:r>
            <w:r w:rsidRPr="00C951D9">
              <w:rPr>
                <w:rFonts w:ascii="Times" w:eastAsia="바탕" w:hAnsi="Times"/>
                <w:lang w:eastAsia="ko-KR"/>
              </w:rPr>
              <w:t>“</w:t>
            </w:r>
            <w:r w:rsidRPr="00C951D9">
              <w:rPr>
                <w:rFonts w:ascii="Times" w:eastAsia="바탕" w:hAnsi="Times" w:hint="eastAsia"/>
                <w:lang w:eastAsia="ko-KR"/>
              </w:rPr>
              <w:t>ACK,</w:t>
            </w:r>
            <w:r w:rsidRPr="00C951D9">
              <w:rPr>
                <w:rFonts w:ascii="Times" w:eastAsia="바탕" w:hAnsi="Times"/>
                <w:lang w:eastAsia="ko-KR"/>
              </w:rPr>
              <w:t>”</w:t>
            </w:r>
            <w:r w:rsidRPr="00C951D9">
              <w:rPr>
                <w:rFonts w:ascii="Times" w:eastAsia="바탕" w:hAnsi="Times" w:hint="eastAsia"/>
                <w:lang w:eastAsia="ko-KR"/>
              </w:rPr>
              <w:t xml:space="preserve"> </w:t>
            </w:r>
            <w:r w:rsidRPr="00C951D9">
              <w:rPr>
                <w:rFonts w:ascii="Times" w:eastAsia="바탕" w:hAnsi="Times"/>
                <w:lang w:eastAsia="ko-KR"/>
              </w:rPr>
              <w:t>“</w:t>
            </w:r>
            <w:r w:rsidRPr="00C951D9">
              <w:rPr>
                <w:rFonts w:ascii="Times" w:eastAsia="바탕" w:hAnsi="Times" w:hint="eastAsia"/>
                <w:lang w:eastAsia="ko-KR"/>
              </w:rPr>
              <w:t>NACK,</w:t>
            </w:r>
            <w:r w:rsidRPr="00C951D9">
              <w:rPr>
                <w:rFonts w:ascii="Times" w:eastAsia="바탕" w:hAnsi="Times"/>
                <w:lang w:eastAsia="ko-KR"/>
              </w:rPr>
              <w:t>”</w:t>
            </w:r>
            <w:r w:rsidRPr="00C951D9">
              <w:rPr>
                <w:rFonts w:ascii="Times" w:eastAsia="바탕" w:hAnsi="Times" w:hint="eastAsia"/>
                <w:lang w:eastAsia="ko-KR"/>
              </w:rPr>
              <w:t xml:space="preserve"> </w:t>
            </w:r>
            <w:r w:rsidRPr="00C951D9">
              <w:rPr>
                <w:rFonts w:ascii="Times" w:eastAsia="바탕" w:hAnsi="Times"/>
                <w:lang w:eastAsia="ko-KR"/>
              </w:rPr>
              <w:t>“</w:t>
            </w:r>
            <w:r w:rsidRPr="00C951D9">
              <w:rPr>
                <w:rFonts w:ascii="Times" w:eastAsia="바탕" w:hAnsi="Times" w:hint="eastAsia"/>
                <w:lang w:eastAsia="ko-KR"/>
              </w:rPr>
              <w:t>DTX,</w:t>
            </w:r>
            <w:r w:rsidRPr="00C951D9">
              <w:rPr>
                <w:rFonts w:ascii="Times" w:eastAsia="바탕" w:hAnsi="Times"/>
                <w:lang w:eastAsia="ko-KR"/>
              </w:rPr>
              <w:t>”</w:t>
            </w:r>
            <w:r w:rsidRPr="00C951D9">
              <w:rPr>
                <w:rFonts w:ascii="Times" w:eastAsia="바탕" w:hAnsi="Times" w:hint="eastAsia"/>
                <w:lang w:eastAsia="ko-KR"/>
              </w:rPr>
              <w:t xml:space="preserve"> or use a combination of them.</w:t>
            </w:r>
          </w:p>
          <w:p w14:paraId="01F8EA94"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ko-KR"/>
              </w:rPr>
            </w:pPr>
            <w:r w:rsidRPr="00C951D9">
              <w:rPr>
                <w:rFonts w:ascii="Times" w:eastAsia="바탕" w:hAnsi="Times" w:hint="eastAsia"/>
                <w:lang w:eastAsia="ko-KR"/>
              </w:rPr>
              <w:t>FFS how to include other feedback information (if supported) in SFCI.</w:t>
            </w:r>
          </w:p>
          <w:p w14:paraId="454BDA06"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ko-KR"/>
              </w:rPr>
            </w:pPr>
            <w:r w:rsidRPr="00C951D9">
              <w:rPr>
                <w:rFonts w:ascii="Times" w:eastAsia="바탕" w:hAnsi="Times" w:hint="eastAsia"/>
                <w:lang w:eastAsia="ko-KR"/>
              </w:rPr>
              <w:t xml:space="preserve">FFS how to convey SFCI on sidelink in PSCCH, and/or PSSCH, and/or a new </w:t>
            </w:r>
            <w:r w:rsidRPr="00C951D9">
              <w:rPr>
                <w:rFonts w:ascii="Times" w:eastAsia="바탕" w:hAnsi="Times"/>
                <w:lang w:eastAsia="ko-KR"/>
              </w:rPr>
              <w:t>physical</w:t>
            </w:r>
            <w:r w:rsidRPr="00C951D9">
              <w:rPr>
                <w:rFonts w:ascii="Times" w:eastAsia="바탕" w:hAnsi="Times" w:hint="eastAsia"/>
                <w:lang w:eastAsia="ko-KR"/>
              </w:rPr>
              <w:t xml:space="preserve"> sidelink channel</w:t>
            </w:r>
          </w:p>
          <w:p w14:paraId="09F8031C" w14:textId="77777777" w:rsidR="00C951D9" w:rsidRPr="00C951D9" w:rsidRDefault="00C951D9" w:rsidP="00C951D9">
            <w:pPr>
              <w:overflowPunct/>
              <w:autoSpaceDE/>
              <w:autoSpaceDN/>
              <w:adjustRightInd/>
              <w:spacing w:after="0"/>
              <w:ind w:left="720" w:hanging="360"/>
              <w:jc w:val="left"/>
              <w:textAlignment w:val="auto"/>
              <w:rPr>
                <w:rFonts w:ascii="Times" w:eastAsia="바탕" w:hAnsi="Times"/>
                <w:lang w:eastAsia="ko-KR"/>
              </w:rPr>
            </w:pPr>
            <w:r w:rsidRPr="00C951D9">
              <w:rPr>
                <w:rFonts w:ascii="Times" w:eastAsia="바탕" w:hAnsi="Times" w:hint="eastAsia"/>
                <w:lang w:eastAsia="ko-KR"/>
              </w:rPr>
              <w:t>FFS in the context of Mode 1:</w:t>
            </w:r>
          </w:p>
          <w:p w14:paraId="0A9BF502"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ko-KR"/>
              </w:rPr>
            </w:pPr>
            <w:r w:rsidRPr="00C951D9">
              <w:rPr>
                <w:rFonts w:ascii="Times" w:eastAsia="바탕" w:hAnsi="Times" w:hint="eastAsia"/>
                <w:lang w:eastAsia="ko-KR"/>
              </w:rPr>
              <w:t xml:space="preserve">whether/how to convey </w:t>
            </w:r>
            <w:r w:rsidRPr="00C951D9">
              <w:rPr>
                <w:rFonts w:ascii="Times" w:eastAsia="바탕" w:hAnsi="Times"/>
                <w:lang w:eastAsia="ko-KR"/>
              </w:rPr>
              <w:t>information</w:t>
            </w:r>
            <w:r w:rsidRPr="00C951D9">
              <w:rPr>
                <w:rFonts w:ascii="Times" w:eastAsia="바탕" w:hAnsi="Times" w:hint="eastAsia"/>
                <w:lang w:eastAsia="ko-KR"/>
              </w:rPr>
              <w:t xml:space="preserve"> for SCI on downlink</w:t>
            </w:r>
          </w:p>
          <w:p w14:paraId="1C130B2C"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ko-KR"/>
              </w:rPr>
            </w:pPr>
            <w:r w:rsidRPr="00C951D9">
              <w:rPr>
                <w:rFonts w:ascii="Times" w:eastAsia="바탕" w:hAnsi="Times" w:hint="eastAsia"/>
                <w:lang w:eastAsia="ko-KR"/>
              </w:rPr>
              <w:t xml:space="preserve">whether/how to convey </w:t>
            </w:r>
            <w:r w:rsidRPr="00C951D9">
              <w:rPr>
                <w:rFonts w:ascii="Times" w:eastAsia="바탕" w:hAnsi="Times"/>
                <w:lang w:eastAsia="ko-KR"/>
              </w:rPr>
              <w:t>information</w:t>
            </w:r>
            <w:r w:rsidRPr="00C951D9">
              <w:rPr>
                <w:rFonts w:ascii="Times" w:eastAsia="바탕" w:hAnsi="Times" w:hint="eastAsia"/>
                <w:lang w:eastAsia="ko-KR"/>
              </w:rPr>
              <w:t xml:space="preserve"> of SFCI on uplink</w:t>
            </w:r>
          </w:p>
          <w:p w14:paraId="21A0485D"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szCs w:val="24"/>
                <w:lang w:eastAsia="x-none"/>
              </w:rPr>
            </w:pPr>
          </w:p>
          <w:p w14:paraId="1D04E62A"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lang w:eastAsia="x-none"/>
              </w:rPr>
            </w:pPr>
            <w:r w:rsidRPr="00C951D9">
              <w:rPr>
                <w:rFonts w:ascii="Times" w:eastAsia="바탕" w:hAnsi="Times"/>
                <w:highlight w:val="green"/>
                <w:lang w:eastAsia="x-none"/>
              </w:rPr>
              <w:t>Agreements</w:t>
            </w:r>
            <w:r w:rsidRPr="00C951D9">
              <w:rPr>
                <w:rFonts w:ascii="Times" w:eastAsia="바탕" w:hAnsi="Times"/>
                <w:lang w:eastAsia="x-none"/>
              </w:rPr>
              <w:t>:</w:t>
            </w:r>
          </w:p>
          <w:p w14:paraId="5FFE8C95" w14:textId="77777777" w:rsidR="00C951D9" w:rsidRPr="00C951D9" w:rsidRDefault="00C951D9" w:rsidP="00C951D9">
            <w:pPr>
              <w:overflowPunct/>
              <w:autoSpaceDE/>
              <w:autoSpaceDN/>
              <w:adjustRightInd/>
              <w:spacing w:after="0"/>
              <w:ind w:left="720" w:hanging="360"/>
              <w:jc w:val="left"/>
              <w:textAlignment w:val="auto"/>
              <w:rPr>
                <w:rFonts w:ascii="Times" w:eastAsia="바탕" w:hAnsi="Times"/>
                <w:lang w:eastAsia="en-US"/>
              </w:rPr>
            </w:pPr>
            <w:r w:rsidRPr="00C951D9">
              <w:rPr>
                <w:rFonts w:ascii="Times" w:eastAsia="바탕" w:hAnsi="Times"/>
                <w:lang w:eastAsia="en-US"/>
              </w:rPr>
              <w:t xml:space="preserve">At least resource pool is </w:t>
            </w:r>
            <w:r w:rsidRPr="00C951D9">
              <w:rPr>
                <w:rFonts w:ascii="Times" w:eastAsia="바탕" w:hAnsi="Times" w:hint="eastAsia"/>
                <w:lang w:eastAsia="ko-KR"/>
              </w:rPr>
              <w:t>supported</w:t>
            </w:r>
            <w:r w:rsidRPr="00C951D9">
              <w:rPr>
                <w:rFonts w:ascii="Times" w:eastAsia="바탕" w:hAnsi="Times"/>
                <w:lang w:eastAsia="en-US"/>
              </w:rPr>
              <w:t xml:space="preserve"> for NR sidelink</w:t>
            </w:r>
          </w:p>
          <w:p w14:paraId="43641A3A"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hint="eastAsia"/>
                <w:lang w:eastAsia="ko-KR"/>
              </w:rPr>
              <w:t>Resource pool is a set of time</w:t>
            </w:r>
            <w:r w:rsidRPr="00C951D9">
              <w:rPr>
                <w:rFonts w:ascii="Times" w:eastAsia="바탕" w:hAnsi="Times"/>
                <w:lang w:eastAsia="ko-KR"/>
              </w:rPr>
              <w:t xml:space="preserve"> and frequency</w:t>
            </w:r>
            <w:r w:rsidRPr="00C951D9">
              <w:rPr>
                <w:rFonts w:ascii="Times" w:eastAsia="바탕" w:hAnsi="Times" w:hint="eastAsia"/>
                <w:lang w:eastAsia="ko-KR"/>
              </w:rPr>
              <w:t xml:space="preserve"> resources that can be used for sidelink transmission and/or reception.</w:t>
            </w:r>
          </w:p>
          <w:p w14:paraId="724F04B3"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lang w:eastAsia="en-US"/>
              </w:rPr>
            </w:pPr>
            <w:r w:rsidRPr="00C951D9">
              <w:rPr>
                <w:rFonts w:ascii="Times" w:eastAsia="바탕" w:hAnsi="Times" w:hint="eastAsia"/>
                <w:lang w:eastAsia="ko-KR"/>
              </w:rPr>
              <w:t>FFS whether a resource pool consists of contiguous resources in time and/or frequency.</w:t>
            </w:r>
          </w:p>
          <w:p w14:paraId="5C743ADD"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lang w:eastAsia="en-US"/>
              </w:rPr>
            </w:pPr>
            <w:r w:rsidRPr="00C951D9">
              <w:rPr>
                <w:rFonts w:ascii="Times" w:eastAsia="바탕" w:hAnsi="Times" w:hint="eastAsia"/>
                <w:lang w:eastAsia="ko-KR"/>
              </w:rPr>
              <w:t xml:space="preserve">A </w:t>
            </w:r>
            <w:r w:rsidRPr="00C951D9">
              <w:rPr>
                <w:rFonts w:ascii="Times" w:eastAsia="바탕" w:hAnsi="Times"/>
                <w:lang w:eastAsia="ko-KR"/>
              </w:rPr>
              <w:t>resource</w:t>
            </w:r>
            <w:r w:rsidRPr="00C951D9">
              <w:rPr>
                <w:rFonts w:ascii="Times" w:eastAsia="바탕" w:hAnsi="Times" w:hint="eastAsia"/>
                <w:lang w:eastAsia="ko-KR"/>
              </w:rPr>
              <w:t xml:space="preserve"> pool is inside the RF </w:t>
            </w:r>
            <w:r w:rsidRPr="00C951D9">
              <w:rPr>
                <w:rFonts w:ascii="Times" w:eastAsia="바탕" w:hAnsi="Times"/>
                <w:lang w:eastAsia="ko-KR"/>
              </w:rPr>
              <w:t>bandwidth</w:t>
            </w:r>
            <w:r w:rsidRPr="00C951D9">
              <w:rPr>
                <w:rFonts w:ascii="Times" w:eastAsia="바탕" w:hAnsi="Times" w:hint="eastAsia"/>
                <w:lang w:eastAsia="ko-KR"/>
              </w:rPr>
              <w:t xml:space="preserve"> of the UE.</w:t>
            </w:r>
          </w:p>
          <w:p w14:paraId="72032997"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lang w:eastAsia="en-US"/>
              </w:rPr>
            </w:pPr>
            <w:r w:rsidRPr="00C951D9">
              <w:rPr>
                <w:rFonts w:ascii="Times" w:eastAsia="바탕" w:hAnsi="Times" w:hint="eastAsia"/>
                <w:lang w:eastAsia="ko-KR"/>
              </w:rPr>
              <w:lastRenderedPageBreak/>
              <w:t>FFS how gNB and other UEs know the RF bandwidth of the UE</w:t>
            </w:r>
          </w:p>
          <w:p w14:paraId="7E5F88FA"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lang w:eastAsia="en-US"/>
              </w:rPr>
              <w:t>FFS if BWP (if defined) can be used to in defining at least part of resource pool</w:t>
            </w:r>
          </w:p>
          <w:p w14:paraId="3216DA3A"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hint="eastAsia"/>
                <w:lang w:eastAsia="ko-KR"/>
              </w:rPr>
              <w:t>FFS if the numerology of a resource pool is indicated as a part of (pre-)configuration for resource pool, carrier, band, or BWP (if defined)</w:t>
            </w:r>
          </w:p>
          <w:p w14:paraId="31BEC334"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hint="eastAsia"/>
                <w:lang w:eastAsia="ko-KR"/>
              </w:rPr>
              <w:t>UE assumes a single numerology in using a resource pool.</w:t>
            </w:r>
          </w:p>
          <w:p w14:paraId="7E537D73"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hint="eastAsia"/>
                <w:lang w:eastAsia="ko-KR"/>
              </w:rPr>
              <w:t>M</w:t>
            </w:r>
            <w:r w:rsidRPr="00C951D9">
              <w:rPr>
                <w:rFonts w:ascii="Times" w:eastAsia="바탕" w:hAnsi="Times" w:hint="eastAsia"/>
                <w:lang w:eastAsia="en-US"/>
              </w:rPr>
              <w:t xml:space="preserve">ultiple resource pools </w:t>
            </w:r>
            <w:r w:rsidRPr="00C951D9">
              <w:rPr>
                <w:rFonts w:ascii="Times" w:eastAsia="바탕" w:hAnsi="Times" w:hint="eastAsia"/>
                <w:lang w:eastAsia="ko-KR"/>
              </w:rPr>
              <w:t>can</w:t>
            </w:r>
            <w:r w:rsidRPr="00C951D9">
              <w:rPr>
                <w:rFonts w:ascii="Times" w:eastAsia="바탕" w:hAnsi="Times" w:hint="eastAsia"/>
                <w:lang w:eastAsia="en-US"/>
              </w:rPr>
              <w:t xml:space="preserve"> be configured to a single UE</w:t>
            </w:r>
            <w:r w:rsidRPr="00C951D9">
              <w:rPr>
                <w:rFonts w:ascii="Times" w:eastAsia="바탕" w:hAnsi="Times" w:hint="eastAsia"/>
                <w:lang w:eastAsia="ko-KR"/>
              </w:rPr>
              <w:t xml:space="preserve"> in a given carrier.</w:t>
            </w:r>
          </w:p>
          <w:p w14:paraId="6400A3A1"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lang w:eastAsia="en-US"/>
              </w:rPr>
            </w:pPr>
            <w:r w:rsidRPr="00C951D9">
              <w:rPr>
                <w:rFonts w:ascii="Times" w:eastAsia="바탕" w:hAnsi="Times" w:hint="eastAsia"/>
                <w:lang w:eastAsia="ko-KR"/>
              </w:rPr>
              <w:t>FFS how to use multiple resource pools when (pre-)configured.</w:t>
            </w:r>
          </w:p>
          <w:p w14:paraId="07924543" w14:textId="77777777" w:rsidR="00C951D9" w:rsidRPr="00C951D9" w:rsidRDefault="00C951D9" w:rsidP="00C951D9">
            <w:pPr>
              <w:overflowPunct/>
              <w:autoSpaceDE/>
              <w:autoSpaceDN/>
              <w:adjustRightInd/>
              <w:spacing w:after="0"/>
              <w:ind w:left="720" w:hanging="360"/>
              <w:jc w:val="left"/>
              <w:textAlignment w:val="auto"/>
              <w:rPr>
                <w:rFonts w:ascii="Times" w:eastAsia="바탕" w:hAnsi="Times"/>
                <w:lang w:eastAsia="en-US"/>
              </w:rPr>
            </w:pPr>
            <w:r w:rsidRPr="00C951D9">
              <w:rPr>
                <w:rFonts w:ascii="Times" w:eastAsia="바탕" w:hAnsi="Times"/>
                <w:lang w:eastAsia="en-US"/>
              </w:rPr>
              <w:t>FFS BWP is supported for NR sidelink</w:t>
            </w:r>
          </w:p>
          <w:p w14:paraId="1177D2CA"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hint="eastAsia"/>
                <w:lang w:eastAsia="ko-KR"/>
              </w:rPr>
              <w:t>FFS whether RAN1 can assume that at most one BWP is configured in a carrier from the system perspective.</w:t>
            </w:r>
          </w:p>
          <w:p w14:paraId="3CDE52BE"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hint="eastAsia"/>
                <w:lang w:eastAsia="ko-KR"/>
              </w:rPr>
              <w:t xml:space="preserve">It is RAN1 understanding that, in some cases, the entire system </w:t>
            </w:r>
            <w:r w:rsidRPr="00C951D9">
              <w:rPr>
                <w:rFonts w:ascii="Times" w:eastAsia="바탕" w:hAnsi="Times"/>
                <w:lang w:eastAsia="ko-KR"/>
              </w:rPr>
              <w:t>bandwidth</w:t>
            </w:r>
            <w:r w:rsidRPr="00C951D9">
              <w:rPr>
                <w:rFonts w:ascii="Times" w:eastAsia="바탕" w:hAnsi="Times" w:hint="eastAsia"/>
                <w:lang w:eastAsia="ko-KR"/>
              </w:rPr>
              <w:t xml:space="preserve"> is covered by a single BWP.</w:t>
            </w:r>
          </w:p>
          <w:p w14:paraId="3819282D"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lang w:eastAsia="en-US"/>
              </w:rPr>
              <w:t>FFS the details of BWP configurations, including the possibility of restricting the number of BWPs</w:t>
            </w:r>
          </w:p>
          <w:p w14:paraId="3827286E"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hint="eastAsia"/>
                <w:lang w:eastAsia="ko-KR"/>
              </w:rPr>
              <w:t>FFS whether BWP for TX and RX is separated or a common BWP applied to both TX and RX</w:t>
            </w:r>
          </w:p>
          <w:p w14:paraId="5146D4E2"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lang w:eastAsia="en-US"/>
              </w:rPr>
              <w:t xml:space="preserve">There is at most one activated sidelink BWP for a UE </w:t>
            </w:r>
            <w:r w:rsidRPr="00C951D9">
              <w:rPr>
                <w:rFonts w:ascii="Times" w:eastAsia="바탕" w:hAnsi="Times" w:hint="eastAsia"/>
                <w:lang w:eastAsia="ko-KR"/>
              </w:rPr>
              <w:t xml:space="preserve">in a given carrier </w:t>
            </w:r>
            <w:r w:rsidRPr="00C951D9">
              <w:rPr>
                <w:rFonts w:ascii="Times" w:eastAsia="바탕" w:hAnsi="Times"/>
                <w:lang w:eastAsia="en-US"/>
              </w:rPr>
              <w:t>as in the Uu case</w:t>
            </w:r>
          </w:p>
          <w:p w14:paraId="2561C289"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lang w:eastAsia="en-US"/>
              </w:rPr>
            </w:pPr>
            <w:r w:rsidRPr="00C951D9">
              <w:rPr>
                <w:rFonts w:ascii="Times" w:eastAsia="바탕" w:hAnsi="Times" w:hint="eastAsia"/>
                <w:lang w:eastAsia="ko-KR"/>
              </w:rPr>
              <w:t xml:space="preserve">Further study the </w:t>
            </w:r>
            <w:r w:rsidRPr="00C951D9">
              <w:rPr>
                <w:rFonts w:ascii="Times" w:eastAsia="바탕" w:hAnsi="Times"/>
                <w:lang w:eastAsia="ko-KR"/>
              </w:rPr>
              <w:t>feasibility</w:t>
            </w:r>
            <w:r w:rsidRPr="00C951D9">
              <w:rPr>
                <w:rFonts w:ascii="Times" w:eastAsia="바탕" w:hAnsi="Times" w:hint="eastAsia"/>
                <w:lang w:eastAsia="ko-KR"/>
              </w:rPr>
              <w:t>, benefit, and impact of sidelink BWP switching</w:t>
            </w:r>
          </w:p>
          <w:p w14:paraId="3270D2D8"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lang w:eastAsia="en-US"/>
              </w:rPr>
              <w:t>Aim to conclude in RAN1#95</w:t>
            </w:r>
          </w:p>
          <w:p w14:paraId="2D55707A"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lang w:eastAsia="en-US"/>
              </w:rPr>
            </w:pPr>
            <w:r w:rsidRPr="00C951D9">
              <w:rPr>
                <w:rFonts w:ascii="Times" w:eastAsia="바탕" w:hAnsi="Times"/>
                <w:lang w:eastAsia="en-US"/>
              </w:rPr>
              <w:t>Companies are encouraged to provide more analysis, including checking current Rel-15 specification regarding BWP related text</w:t>
            </w:r>
          </w:p>
          <w:p w14:paraId="52F6AF37" w14:textId="77777777" w:rsidR="009E35C2" w:rsidRPr="00C951D9" w:rsidRDefault="009E35C2">
            <w:pPr>
              <w:rPr>
                <w:rFonts w:ascii="Times New Roman" w:eastAsia="맑은 고딕" w:hAnsi="Times New Roman"/>
                <w:iCs/>
                <w:sz w:val="22"/>
                <w:lang w:eastAsia="ko-KR"/>
              </w:rPr>
            </w:pPr>
          </w:p>
        </w:tc>
      </w:tr>
    </w:tbl>
    <w:p w14:paraId="02C2AF5C" w14:textId="77777777" w:rsidR="004D23F0" w:rsidRDefault="004D23F0" w:rsidP="0012564D">
      <w:pPr>
        <w:rPr>
          <w:rFonts w:ascii="Times New Roman" w:eastAsia="맑은 고딕" w:hAnsi="Times New Roman"/>
          <w:iCs/>
          <w:sz w:val="22"/>
          <w:szCs w:val="22"/>
          <w:lang w:eastAsia="ko-KR"/>
        </w:rPr>
      </w:pPr>
    </w:p>
    <w:p w14:paraId="5CDAEB3B" w14:textId="3DFE502E" w:rsidR="0012564D" w:rsidRDefault="0012564D" w:rsidP="008152F6">
      <w:pPr>
        <w:ind w:firstLine="432"/>
        <w:rPr>
          <w:rFonts w:ascii="Times New Roman" w:eastAsia="맑은 고딕" w:hAnsi="Times New Roman"/>
          <w:sz w:val="22"/>
          <w:szCs w:val="22"/>
          <w:lang w:eastAsia="ko-KR"/>
        </w:rPr>
      </w:pPr>
      <w:r>
        <w:rPr>
          <w:rFonts w:ascii="Times New Roman" w:eastAsia="맑은 고딕" w:hAnsi="Times New Roman"/>
          <w:iCs/>
          <w:sz w:val="22"/>
          <w:szCs w:val="22"/>
          <w:lang w:eastAsia="ko-KR"/>
        </w:rPr>
        <w:t>In this contribution, we discuss issues on physical layer structure and physical channel format (including the PSCCH design</w:t>
      </w:r>
      <w:r w:rsidR="004D23F0">
        <w:rPr>
          <w:rFonts w:ascii="Times New Roman" w:eastAsia="맑은 고딕" w:hAnsi="Times New Roman" w:hint="eastAsia"/>
          <w:iCs/>
          <w:sz w:val="22"/>
          <w:szCs w:val="22"/>
          <w:lang w:eastAsia="ko-KR"/>
        </w:rPr>
        <w:t xml:space="preserve"> for the </w:t>
      </w:r>
      <w:r w:rsidR="004D23F0">
        <w:rPr>
          <w:rFonts w:ascii="Times New Roman" w:eastAsia="맑은 고딕" w:hAnsi="Times New Roman"/>
          <w:iCs/>
          <w:sz w:val="22"/>
          <w:szCs w:val="22"/>
          <w:lang w:eastAsia="ko-KR"/>
        </w:rPr>
        <w:t>feedback channel</w:t>
      </w:r>
      <w:r>
        <w:rPr>
          <w:rFonts w:ascii="Times New Roman" w:eastAsia="맑은 고딕" w:hAnsi="Times New Roman"/>
          <w:iCs/>
          <w:sz w:val="22"/>
          <w:szCs w:val="22"/>
          <w:lang w:eastAsia="ko-KR"/>
        </w:rPr>
        <w:t xml:space="preserve">) of NR V2X sidelink design. </w:t>
      </w:r>
      <w:r w:rsidR="001A0320" w:rsidRPr="00AF76AF">
        <w:rPr>
          <w:rFonts w:ascii="Times New Roman" w:eastAsia="맑은 고딕" w:hAnsi="Times New Roman"/>
          <w:b/>
          <w:iCs/>
          <w:sz w:val="22"/>
          <w:szCs w:val="22"/>
          <w:lang w:eastAsia="ko-KR"/>
        </w:rPr>
        <w:t xml:space="preserve">Note that this contribution is revised from R1-1812841. Section 2.1.1, 2.1.5, and 2.1.11 are updated for further clarification and additional evaluation result in section 2.1.6 is added. </w:t>
      </w:r>
      <w:bookmarkStart w:id="6" w:name="_GoBack"/>
      <w:bookmarkEnd w:id="6"/>
    </w:p>
    <w:p w14:paraId="63E358AC" w14:textId="557F2B78" w:rsidR="00770ADC" w:rsidRPr="00C67398" w:rsidRDefault="00770ADC" w:rsidP="00F77236">
      <w:pPr>
        <w:rPr>
          <w:rFonts w:ascii="Times New Roman" w:eastAsia="맑은 고딕" w:hAnsi="Times New Roman"/>
          <w:sz w:val="22"/>
          <w:szCs w:val="22"/>
          <w:lang w:eastAsia="ko-KR"/>
        </w:rPr>
      </w:pPr>
    </w:p>
    <w:p w14:paraId="72252DC2" w14:textId="6602B77C" w:rsidR="00460907" w:rsidRPr="00196BA5" w:rsidRDefault="001D7B73" w:rsidP="00196BA5">
      <w:pPr>
        <w:pStyle w:val="1"/>
        <w:rPr>
          <w:rFonts w:eastAsia="맑은 고딕"/>
          <w:lang w:val="en-US" w:eastAsia="ko-KR"/>
        </w:rPr>
      </w:pPr>
      <w:r>
        <w:rPr>
          <w:rFonts w:eastAsia="맑은 고딕" w:hint="eastAsia"/>
          <w:lang w:val="en-US" w:eastAsia="ko-KR"/>
        </w:rPr>
        <w:t>Discussion</w:t>
      </w:r>
    </w:p>
    <w:p w14:paraId="0D1C05FC" w14:textId="3A47F435" w:rsidR="0012564D" w:rsidRPr="000A7494" w:rsidRDefault="0012564D" w:rsidP="008152F6">
      <w:pPr>
        <w:pStyle w:val="LGTdoc"/>
        <w:ind w:firstLine="432"/>
      </w:pPr>
      <w:r>
        <w:rPr>
          <w:rFonts w:eastAsia="맑은 고딕"/>
          <w:iCs/>
          <w:szCs w:val="22"/>
          <w:lang w:val="en-US"/>
        </w:rPr>
        <w:t xml:space="preserve">In order to design NR V2X sidelink, </w:t>
      </w:r>
      <w:r w:rsidR="00744F72">
        <w:rPr>
          <w:rFonts w:eastAsia="맑은 고딕"/>
          <w:iCs/>
          <w:szCs w:val="22"/>
          <w:lang w:val="en-US"/>
        </w:rPr>
        <w:t xml:space="preserve">it is desirable that </w:t>
      </w:r>
      <w:r>
        <w:t xml:space="preserve">NR features </w:t>
      </w:r>
      <w:r w:rsidR="00744F72">
        <w:t xml:space="preserve">are </w:t>
      </w:r>
      <w:r>
        <w:t>reused as much as possible</w:t>
      </w:r>
      <w:r w:rsidR="00744F72">
        <w:t xml:space="preserve"> and some necessary features of LTE V2X sidelink can be reused in NR V2X sidelink. </w:t>
      </w:r>
      <w:r w:rsidR="00C61BFB">
        <w:rPr>
          <w:rFonts w:eastAsia="맑은 고딕"/>
        </w:rPr>
        <w:t>W</w:t>
      </w:r>
      <w:r>
        <w:rPr>
          <w:rFonts w:eastAsia="맑은 고딕"/>
        </w:rPr>
        <w:t xml:space="preserve">hen we design the NR V2X sidelink physical layer structure, the </w:t>
      </w:r>
      <w:r w:rsidR="007917CD">
        <w:rPr>
          <w:rFonts w:eastAsia="맑은 고딕" w:hint="eastAsia"/>
        </w:rPr>
        <w:t xml:space="preserve">flexible numerology, </w:t>
      </w:r>
      <w:r>
        <w:rPr>
          <w:rFonts w:eastAsia="맑은 고딕"/>
        </w:rPr>
        <w:t xml:space="preserve">waveform, channel coding, </w:t>
      </w:r>
      <w:r w:rsidR="00C61BFB">
        <w:rPr>
          <w:rFonts w:eastAsia="맑은 고딕"/>
        </w:rPr>
        <w:t xml:space="preserve">DMRS structure, </w:t>
      </w:r>
      <w:r w:rsidR="007A2336">
        <w:rPr>
          <w:rFonts w:eastAsia="맑은 고딕" w:hint="eastAsia"/>
        </w:rPr>
        <w:t xml:space="preserve">and </w:t>
      </w:r>
      <w:r>
        <w:rPr>
          <w:rFonts w:eastAsia="맑은 고딕"/>
        </w:rPr>
        <w:t xml:space="preserve">modulation </w:t>
      </w:r>
      <w:r w:rsidR="00214A34">
        <w:rPr>
          <w:rFonts w:eastAsia="맑은 고딕" w:hint="eastAsia"/>
        </w:rPr>
        <w:t>scheme</w:t>
      </w:r>
      <w:r>
        <w:rPr>
          <w:rFonts w:eastAsia="맑은 고딕"/>
        </w:rPr>
        <w:t xml:space="preserve"> used in NR can be reused in NR V2X. </w:t>
      </w:r>
      <w:r>
        <w:rPr>
          <w:rFonts w:eastAsia="맑은 고딕"/>
          <w:szCs w:val="22"/>
        </w:rPr>
        <w:t xml:space="preserve">The detailed viewpoints </w:t>
      </w:r>
      <w:r w:rsidR="00275A24">
        <w:rPr>
          <w:rFonts w:eastAsia="맑은 고딕"/>
          <w:szCs w:val="22"/>
        </w:rPr>
        <w:t xml:space="preserve">are discussed in </w:t>
      </w:r>
      <w:r>
        <w:rPr>
          <w:rFonts w:eastAsia="맑은 고딕"/>
          <w:szCs w:val="22"/>
        </w:rPr>
        <w:t>follow</w:t>
      </w:r>
      <w:r w:rsidR="00275A24">
        <w:rPr>
          <w:rFonts w:eastAsia="맑은 고딕"/>
          <w:szCs w:val="22"/>
        </w:rPr>
        <w:t xml:space="preserve">ing </w:t>
      </w:r>
      <w:r>
        <w:rPr>
          <w:rFonts w:eastAsia="맑은 고딕"/>
          <w:szCs w:val="22"/>
        </w:rPr>
        <w:t>section.</w:t>
      </w:r>
    </w:p>
    <w:p w14:paraId="34A55962" w14:textId="4B69F17E" w:rsidR="00D4336C" w:rsidRPr="00986D85" w:rsidRDefault="00D4336C" w:rsidP="008152F6">
      <w:pPr>
        <w:pStyle w:val="2"/>
        <w:rPr>
          <w:rFonts w:eastAsia="맑은 고딕"/>
          <w:lang w:eastAsia="ko-KR"/>
        </w:rPr>
      </w:pPr>
      <w:r w:rsidRPr="00D4336C">
        <w:rPr>
          <w:rFonts w:eastAsia="맑은 고딕" w:hint="eastAsia"/>
          <w:lang w:eastAsia="ko-KR"/>
        </w:rPr>
        <w:t>Physical layer structure</w:t>
      </w:r>
    </w:p>
    <w:p w14:paraId="6F0383C4" w14:textId="77777777" w:rsidR="007A2336" w:rsidRPr="008152F6" w:rsidRDefault="007A2336" w:rsidP="00D4336C">
      <w:pPr>
        <w:rPr>
          <w:rFonts w:eastAsia="맑은 고딕"/>
          <w:sz w:val="22"/>
          <w:lang w:eastAsia="ko-KR"/>
        </w:rPr>
      </w:pPr>
    </w:p>
    <w:p w14:paraId="071E39F1" w14:textId="77777777" w:rsidR="0012564D" w:rsidRDefault="0012564D" w:rsidP="00D4336C">
      <w:pPr>
        <w:pStyle w:val="3"/>
        <w:rPr>
          <w:sz w:val="20"/>
          <w:szCs w:val="20"/>
        </w:rPr>
      </w:pPr>
      <w:r>
        <w:rPr>
          <w:rFonts w:eastAsia="맑은 고딕"/>
          <w:lang w:eastAsia="ko-KR"/>
        </w:rPr>
        <w:t>Waveform</w:t>
      </w:r>
    </w:p>
    <w:p w14:paraId="2DA1782B" w14:textId="18F0EF48" w:rsidR="0012564D" w:rsidRPr="00A370DC" w:rsidRDefault="0012564D" w:rsidP="00AE6F39">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sz w:val="22"/>
          <w:szCs w:val="22"/>
          <w:lang w:eastAsia="ko-KR"/>
        </w:rPr>
        <w:t xml:space="preserve">In NR, the OFDM </w:t>
      </w:r>
      <w:r w:rsidR="008F5FFA">
        <w:rPr>
          <w:rFonts w:ascii="Times New Roman" w:eastAsia="바탕" w:hAnsi="Times New Roman"/>
          <w:sz w:val="22"/>
          <w:szCs w:val="22"/>
          <w:lang w:eastAsia="ko-KR"/>
        </w:rPr>
        <w:t xml:space="preserve">is </w:t>
      </w:r>
      <w:r w:rsidR="00250221">
        <w:rPr>
          <w:rFonts w:ascii="Times New Roman" w:eastAsia="바탕" w:hAnsi="Times New Roman"/>
          <w:sz w:val="22"/>
          <w:szCs w:val="22"/>
          <w:lang w:eastAsia="ko-KR"/>
        </w:rPr>
        <w:t>supported</w:t>
      </w:r>
      <w:r>
        <w:rPr>
          <w:rFonts w:ascii="Times New Roman" w:eastAsia="바탕" w:hAnsi="Times New Roman"/>
          <w:sz w:val="22"/>
          <w:szCs w:val="22"/>
          <w:lang w:eastAsia="ko-KR"/>
        </w:rPr>
        <w:t xml:space="preserve"> for downlink and uplink transmission</w:t>
      </w:r>
      <w:r w:rsidR="008F5FFA">
        <w:rPr>
          <w:rFonts w:ascii="Times New Roman" w:eastAsia="바탕" w:hAnsi="Times New Roman"/>
          <w:sz w:val="22"/>
          <w:szCs w:val="22"/>
          <w:lang w:eastAsia="ko-KR"/>
        </w:rPr>
        <w:t xml:space="preserve"> and </w:t>
      </w:r>
      <w:r w:rsidR="00627D34">
        <w:rPr>
          <w:rFonts w:ascii="Times New Roman" w:eastAsia="바탕" w:hAnsi="Times New Roman"/>
          <w:sz w:val="22"/>
          <w:szCs w:val="22"/>
          <w:lang w:eastAsia="ko-KR"/>
        </w:rPr>
        <w:t xml:space="preserve">DFT-S-OFDM </w:t>
      </w:r>
      <w:r w:rsidR="008F5FFA">
        <w:rPr>
          <w:rFonts w:ascii="Times New Roman" w:eastAsia="바탕" w:hAnsi="Times New Roman"/>
          <w:sz w:val="22"/>
          <w:szCs w:val="22"/>
          <w:lang w:eastAsia="ko-KR"/>
        </w:rPr>
        <w:t xml:space="preserve">is </w:t>
      </w:r>
      <w:r w:rsidR="00250221">
        <w:rPr>
          <w:rFonts w:ascii="Times New Roman" w:eastAsia="바탕" w:hAnsi="Times New Roman"/>
          <w:sz w:val="22"/>
          <w:szCs w:val="22"/>
          <w:lang w:eastAsia="ko-KR"/>
        </w:rPr>
        <w:t>supported</w:t>
      </w:r>
      <w:r w:rsidR="008F5FFA">
        <w:rPr>
          <w:rFonts w:ascii="Times New Roman" w:eastAsia="바탕" w:hAnsi="Times New Roman"/>
          <w:sz w:val="22"/>
          <w:szCs w:val="22"/>
          <w:lang w:eastAsia="ko-KR"/>
        </w:rPr>
        <w:t xml:space="preserve"> for uplink</w:t>
      </w:r>
      <w:r w:rsidR="00250221">
        <w:rPr>
          <w:rFonts w:ascii="Times New Roman" w:eastAsia="바탕" w:hAnsi="Times New Roman"/>
          <w:sz w:val="22"/>
          <w:szCs w:val="22"/>
          <w:lang w:eastAsia="ko-KR"/>
        </w:rPr>
        <w:t>.</w:t>
      </w:r>
      <w:r w:rsidR="00A370DC">
        <w:rPr>
          <w:rFonts w:ascii="Times New Roman" w:eastAsia="바탕" w:hAnsi="Times New Roman"/>
          <w:sz w:val="22"/>
          <w:szCs w:val="22"/>
          <w:lang w:eastAsia="ko-KR"/>
        </w:rPr>
        <w:t xml:space="preserve"> </w:t>
      </w:r>
      <w:r w:rsidR="00AE6F39" w:rsidRPr="00AE6F39">
        <w:rPr>
          <w:rFonts w:ascii="Times New Roman" w:eastAsia="바탕" w:hAnsi="Times New Roman"/>
          <w:sz w:val="22"/>
          <w:szCs w:val="22"/>
          <w:lang w:eastAsia="ko-KR"/>
        </w:rPr>
        <w:t>When PSCCH/PSSCH TDMed option (e.g. option 1a/1b/3) is supported, short PSCCH design is problematic in DFT-s-OFDM due to lack of the number of symbols</w:t>
      </w:r>
      <w:r w:rsidR="00130A23">
        <w:rPr>
          <w:rFonts w:ascii="Times New Roman" w:eastAsia="바탕" w:hAnsi="Times New Roman" w:hint="eastAsia"/>
          <w:sz w:val="22"/>
          <w:szCs w:val="22"/>
          <w:lang w:eastAsia="ko-KR"/>
        </w:rPr>
        <w:t xml:space="preserve"> for the multiplexing of RS and SCI</w:t>
      </w:r>
      <w:r w:rsidR="00792455">
        <w:rPr>
          <w:rFonts w:ascii="Times New Roman" w:eastAsia="바탕" w:hAnsi="Times New Roman" w:hint="eastAsia"/>
          <w:sz w:val="22"/>
          <w:szCs w:val="22"/>
          <w:lang w:eastAsia="ko-KR"/>
        </w:rPr>
        <w:t xml:space="preserve">: If RS and SCI is TDMed in the symbol domain, then RS overhead can be excessive and a special case of one-symbol PSCCH cannot be supported. If RS and SCI are multiplexed in the same symbol after DFT spreading, then the PAPR gain of DFS-s-OFDM is lost. If RS and SCI are multiplexed in </w:t>
      </w:r>
      <w:r w:rsidR="00792455">
        <w:rPr>
          <w:rFonts w:ascii="Times New Roman" w:eastAsia="바탕" w:hAnsi="Times New Roman"/>
          <w:sz w:val="22"/>
          <w:szCs w:val="22"/>
          <w:lang w:eastAsia="ko-KR"/>
        </w:rPr>
        <w:t>the</w:t>
      </w:r>
      <w:r w:rsidR="00792455">
        <w:rPr>
          <w:rFonts w:ascii="Times New Roman" w:eastAsia="바탕" w:hAnsi="Times New Roman" w:hint="eastAsia"/>
          <w:sz w:val="22"/>
          <w:szCs w:val="22"/>
          <w:lang w:eastAsia="ko-KR"/>
        </w:rPr>
        <w:t xml:space="preserve"> same symbol before DFT spreading similarly to PT-RS of NR UL design, the capability may be limited in tracking selectivity of the channel and interference.</w:t>
      </w:r>
      <w:r w:rsidR="00AE6F39">
        <w:rPr>
          <w:rFonts w:ascii="Times New Roman" w:eastAsia="바탕" w:hAnsi="Times New Roman"/>
          <w:sz w:val="22"/>
          <w:szCs w:val="22"/>
          <w:lang w:eastAsia="ko-KR"/>
        </w:rPr>
        <w:t xml:space="preserve"> </w:t>
      </w:r>
      <w:r w:rsidR="00AE6F39" w:rsidRPr="00AE6F39">
        <w:rPr>
          <w:rFonts w:ascii="Times New Roman" w:eastAsia="바탕" w:hAnsi="Times New Roman"/>
          <w:sz w:val="22"/>
          <w:szCs w:val="22"/>
          <w:lang w:eastAsia="ko-KR"/>
        </w:rPr>
        <w:t>If DFT-S-OFDM is used for PSCCH and OFDM is used for PSSCH, additional AGC between PSCCH/PSSCH may be necessary due to the difference of power backoff.</w:t>
      </w:r>
      <w:r w:rsidR="00AE6F39">
        <w:rPr>
          <w:rFonts w:ascii="Times New Roman" w:eastAsia="바탕" w:hAnsi="Times New Roman"/>
          <w:sz w:val="22"/>
          <w:szCs w:val="22"/>
          <w:lang w:eastAsia="ko-KR"/>
        </w:rPr>
        <w:t xml:space="preserve"> </w:t>
      </w:r>
      <w:r w:rsidR="00E25A4F">
        <w:rPr>
          <w:rFonts w:ascii="Times New Roman" w:eastAsia="바탕" w:hAnsi="Times New Roman" w:hint="eastAsia"/>
          <w:sz w:val="22"/>
          <w:szCs w:val="22"/>
          <w:lang w:eastAsia="ko-KR"/>
        </w:rPr>
        <w:t xml:space="preserve">In addition, DFT-S-OFDM only supports transmissions using contiguous RBs, which is prone to the resource fragmentation from the system perspective. </w:t>
      </w:r>
      <w:r w:rsidR="00AE6F39">
        <w:rPr>
          <w:rFonts w:ascii="Times New Roman" w:eastAsia="바탕" w:hAnsi="Times New Roman" w:hint="eastAsia"/>
          <w:sz w:val="22"/>
          <w:szCs w:val="22"/>
          <w:lang w:eastAsia="ko-KR"/>
        </w:rPr>
        <w:t>F</w:t>
      </w:r>
      <w:r w:rsidR="00AE6F39">
        <w:rPr>
          <w:rFonts w:ascii="Times New Roman" w:eastAsia="바탕" w:hAnsi="Times New Roman"/>
          <w:sz w:val="22"/>
          <w:szCs w:val="22"/>
          <w:lang w:eastAsia="ko-KR"/>
        </w:rPr>
        <w:t xml:space="preserve">rom these reasons, OFDM is proper approach for NR sidelink </w:t>
      </w:r>
      <w:r w:rsidR="00627D34">
        <w:rPr>
          <w:rFonts w:ascii="Times New Roman" w:eastAsia="바탕" w:hAnsi="Times New Roman"/>
          <w:sz w:val="22"/>
          <w:szCs w:val="22"/>
          <w:lang w:eastAsia="ko-KR"/>
        </w:rPr>
        <w:t>waveform</w:t>
      </w:r>
      <w:r w:rsidR="00AE6F39">
        <w:rPr>
          <w:rFonts w:ascii="Times New Roman" w:eastAsia="바탕" w:hAnsi="Times New Roman"/>
          <w:sz w:val="22"/>
          <w:szCs w:val="22"/>
          <w:lang w:eastAsia="ko-KR"/>
        </w:rPr>
        <w:t xml:space="preserve">. </w:t>
      </w:r>
    </w:p>
    <w:p w14:paraId="5A207ED8" w14:textId="05DC9960" w:rsidR="00EC31B0" w:rsidRPr="000C5A78" w:rsidRDefault="00AE6F39" w:rsidP="00EC31B0">
      <w:pPr>
        <w:spacing w:before="240" w:after="0"/>
        <w:rPr>
          <w:rFonts w:ascii="Times New Roman" w:eastAsia="바탕" w:hAnsi="Times New Roman"/>
          <w:b/>
          <w:i/>
          <w:sz w:val="22"/>
          <w:szCs w:val="22"/>
          <w:lang w:eastAsia="ko-KR"/>
        </w:rPr>
      </w:pPr>
      <w:r w:rsidRPr="00AE6F39">
        <w:rPr>
          <w:rFonts w:ascii="Times New Roman" w:eastAsia="바탕" w:hAnsi="Times New Roman"/>
          <w:b/>
          <w:i/>
          <w:sz w:val="22"/>
          <w:szCs w:val="22"/>
          <w:lang w:eastAsia="ko-KR"/>
        </w:rPr>
        <w:t xml:space="preserve">Proposal </w:t>
      </w:r>
      <w:r w:rsidR="00627D34">
        <w:rPr>
          <w:rFonts w:ascii="Times New Roman" w:eastAsia="바탕" w:hAnsi="Times New Roman"/>
          <w:b/>
          <w:i/>
          <w:sz w:val="22"/>
          <w:szCs w:val="22"/>
          <w:lang w:eastAsia="ko-KR"/>
        </w:rPr>
        <w:t>1: OFDM is used for NR sidelink</w:t>
      </w:r>
      <w:r w:rsidR="001B38DB">
        <w:rPr>
          <w:rFonts w:ascii="Times New Roman" w:eastAsia="바탕" w:hAnsi="Times New Roman"/>
          <w:b/>
          <w:i/>
          <w:sz w:val="22"/>
          <w:szCs w:val="22"/>
          <w:lang w:eastAsia="ko-KR"/>
        </w:rPr>
        <w:t xml:space="preserve">. </w:t>
      </w:r>
    </w:p>
    <w:p w14:paraId="0F784776" w14:textId="77777777" w:rsidR="008F630D" w:rsidRDefault="008F630D" w:rsidP="0012564D">
      <w:pPr>
        <w:overflowPunct/>
        <w:autoSpaceDE/>
        <w:adjustRightInd/>
        <w:spacing w:after="0"/>
        <w:rPr>
          <w:rFonts w:ascii="Times New Roman" w:eastAsia="바탕" w:hAnsi="Times New Roman"/>
          <w:sz w:val="22"/>
          <w:szCs w:val="22"/>
          <w:lang w:eastAsia="ko-KR"/>
        </w:rPr>
      </w:pPr>
    </w:p>
    <w:p w14:paraId="6A085A7D" w14:textId="5D5567CD" w:rsidR="008F630D" w:rsidRPr="00D4336C" w:rsidRDefault="008F630D" w:rsidP="008F630D">
      <w:pPr>
        <w:pStyle w:val="3"/>
        <w:rPr>
          <w:rFonts w:eastAsia="맑은 고딕"/>
          <w:lang w:eastAsia="ko-KR"/>
        </w:rPr>
      </w:pPr>
      <w:r>
        <w:rPr>
          <w:rFonts w:eastAsia="맑은 고딕"/>
          <w:lang w:eastAsia="ko-KR"/>
        </w:rPr>
        <w:lastRenderedPageBreak/>
        <w:t>CP length</w:t>
      </w:r>
    </w:p>
    <w:p w14:paraId="60C708DC" w14:textId="2D2A7DB4" w:rsidR="00627D34" w:rsidRPr="00627D34" w:rsidRDefault="004C1814" w:rsidP="00D3516D">
      <w:pPr>
        <w:overflowPunct/>
        <w:autoSpaceDE/>
        <w:adjustRightInd/>
        <w:spacing w:after="0"/>
        <w:ind w:firstLine="567"/>
        <w:rPr>
          <w:rFonts w:ascii="Times New Roman" w:eastAsia="바탕" w:hAnsi="Times New Roman"/>
          <w:sz w:val="22"/>
          <w:szCs w:val="22"/>
          <w:lang w:val="en-US" w:eastAsia="ko-KR"/>
        </w:rPr>
      </w:pPr>
      <w:r>
        <w:rPr>
          <w:rFonts w:ascii="Times New Roman" w:eastAsia="바탕" w:hAnsi="Times New Roman"/>
          <w:sz w:val="22"/>
          <w:szCs w:val="22"/>
          <w:lang w:eastAsia="ko-KR"/>
        </w:rPr>
        <w:t>In order to reduce the specification</w:t>
      </w:r>
      <w:r w:rsidRPr="004C1814">
        <w:rPr>
          <w:rFonts w:ascii="Times New Roman" w:eastAsia="바탕" w:hAnsi="Times New Roman"/>
          <w:sz w:val="22"/>
          <w:szCs w:val="22"/>
          <w:lang w:eastAsia="ko-KR"/>
        </w:rPr>
        <w:t xml:space="preserve"> impact and improve </w:t>
      </w:r>
      <w:r>
        <w:rPr>
          <w:rFonts w:ascii="Times New Roman" w:eastAsia="바탕" w:hAnsi="Times New Roman" w:hint="eastAsia"/>
          <w:sz w:val="22"/>
          <w:szCs w:val="22"/>
          <w:lang w:eastAsia="ko-KR"/>
        </w:rPr>
        <w:t>coexistence with</w:t>
      </w:r>
      <w:r>
        <w:rPr>
          <w:rFonts w:ascii="Times New Roman" w:eastAsia="바탕" w:hAnsi="Times New Roman"/>
          <w:sz w:val="22"/>
          <w:szCs w:val="22"/>
          <w:lang w:eastAsia="ko-KR"/>
        </w:rPr>
        <w:t xml:space="preserve"> NR U</w:t>
      </w:r>
      <w:r w:rsidRPr="004C1814">
        <w:rPr>
          <w:rFonts w:ascii="Times New Roman" w:eastAsia="바탕" w:hAnsi="Times New Roman"/>
          <w:sz w:val="22"/>
          <w:szCs w:val="22"/>
          <w:lang w:eastAsia="ko-KR"/>
        </w:rPr>
        <w:t xml:space="preserve">u </w:t>
      </w:r>
      <w:r>
        <w:rPr>
          <w:rFonts w:ascii="Times New Roman" w:eastAsia="바탕" w:hAnsi="Times New Roman"/>
          <w:sz w:val="22"/>
          <w:szCs w:val="22"/>
          <w:lang w:eastAsia="ko-KR"/>
        </w:rPr>
        <w:t>link, it is preferred that only the CP lengths</w:t>
      </w:r>
      <w:r w:rsidRPr="004C1814">
        <w:rPr>
          <w:rFonts w:ascii="Times New Roman" w:eastAsia="바탕" w:hAnsi="Times New Roman"/>
          <w:sz w:val="22"/>
          <w:szCs w:val="22"/>
          <w:lang w:eastAsia="ko-KR"/>
        </w:rPr>
        <w:t xml:space="preserve"> support</w:t>
      </w:r>
      <w:r>
        <w:rPr>
          <w:rFonts w:ascii="Times New Roman" w:eastAsia="바탕" w:hAnsi="Times New Roman"/>
          <w:sz w:val="22"/>
          <w:szCs w:val="22"/>
          <w:lang w:eastAsia="ko-KR"/>
        </w:rPr>
        <w:t>ed in NR</w:t>
      </w:r>
      <w:r w:rsidRPr="004C1814">
        <w:rPr>
          <w:rFonts w:ascii="Times New Roman" w:eastAsia="바탕" w:hAnsi="Times New Roman"/>
          <w:sz w:val="22"/>
          <w:szCs w:val="22"/>
          <w:lang w:eastAsia="ko-KR"/>
        </w:rPr>
        <w:t xml:space="preserve"> </w:t>
      </w:r>
      <w:r>
        <w:rPr>
          <w:rFonts w:ascii="Times New Roman" w:eastAsia="바탕" w:hAnsi="Times New Roman"/>
          <w:sz w:val="22"/>
          <w:szCs w:val="22"/>
          <w:lang w:eastAsia="ko-KR"/>
        </w:rPr>
        <w:t xml:space="preserve">Uu link </w:t>
      </w:r>
      <w:r w:rsidRPr="004C1814">
        <w:rPr>
          <w:rFonts w:ascii="Times New Roman" w:eastAsia="바탕" w:hAnsi="Times New Roman"/>
          <w:sz w:val="22"/>
          <w:szCs w:val="22"/>
          <w:lang w:eastAsia="ko-KR"/>
        </w:rPr>
        <w:t xml:space="preserve">is </w:t>
      </w:r>
      <w:r>
        <w:rPr>
          <w:rFonts w:ascii="Times New Roman" w:eastAsia="바탕" w:hAnsi="Times New Roman"/>
          <w:sz w:val="22"/>
          <w:szCs w:val="22"/>
          <w:lang w:eastAsia="ko-KR"/>
        </w:rPr>
        <w:t xml:space="preserve">supported in </w:t>
      </w:r>
      <w:r w:rsidRPr="004C1814">
        <w:rPr>
          <w:rFonts w:ascii="Times New Roman" w:eastAsia="바탕" w:hAnsi="Times New Roman"/>
          <w:sz w:val="22"/>
          <w:szCs w:val="22"/>
          <w:lang w:eastAsia="ko-KR"/>
        </w:rPr>
        <w:t>NR sidelink.</w:t>
      </w:r>
      <w:r>
        <w:rPr>
          <w:rFonts w:ascii="Times New Roman" w:eastAsia="바탕" w:hAnsi="Times New Roman" w:hint="eastAsia"/>
          <w:sz w:val="22"/>
          <w:szCs w:val="22"/>
          <w:lang w:val="en-US" w:eastAsia="ko-KR"/>
        </w:rPr>
        <w:t xml:space="preserve"> </w:t>
      </w:r>
      <w:r>
        <w:rPr>
          <w:rFonts w:ascii="Times New Roman" w:eastAsia="바탕" w:hAnsi="Times New Roman"/>
          <w:sz w:val="22"/>
          <w:szCs w:val="22"/>
          <w:lang w:val="en-US" w:eastAsia="ko-KR"/>
        </w:rPr>
        <w:t xml:space="preserve">However, since CP length </w:t>
      </w:r>
      <w:r w:rsidR="00E719B8">
        <w:rPr>
          <w:rFonts w:ascii="Times New Roman" w:eastAsia="바탕" w:hAnsi="Times New Roman"/>
          <w:sz w:val="22"/>
          <w:szCs w:val="22"/>
          <w:lang w:val="en-US" w:eastAsia="ko-KR"/>
        </w:rPr>
        <w:t xml:space="preserve">supported in NR Uu </w:t>
      </w:r>
      <w:r>
        <w:rPr>
          <w:rFonts w:ascii="Times New Roman" w:eastAsia="바탕" w:hAnsi="Times New Roman"/>
          <w:sz w:val="22"/>
          <w:szCs w:val="22"/>
          <w:lang w:val="en-US" w:eastAsia="ko-KR"/>
        </w:rPr>
        <w:t>may not be able to absorb propagation delay from multiple UEs</w:t>
      </w:r>
      <w:r w:rsidR="00E719B8">
        <w:rPr>
          <w:rFonts w:ascii="Times New Roman" w:eastAsia="바탕" w:hAnsi="Times New Roman"/>
          <w:sz w:val="22"/>
          <w:szCs w:val="22"/>
          <w:lang w:val="en-US" w:eastAsia="ko-KR"/>
        </w:rPr>
        <w:t xml:space="preserve"> in sidelink</w:t>
      </w:r>
      <w:r>
        <w:rPr>
          <w:rFonts w:ascii="Times New Roman" w:eastAsia="바탕" w:hAnsi="Times New Roman"/>
          <w:sz w:val="22"/>
          <w:szCs w:val="22"/>
          <w:lang w:val="en-US" w:eastAsia="ko-KR"/>
        </w:rPr>
        <w:t xml:space="preserve">, </w:t>
      </w:r>
      <w:r w:rsidR="00204080">
        <w:rPr>
          <w:rFonts w:ascii="Times New Roman" w:eastAsia="바탕" w:hAnsi="Times New Roman"/>
          <w:sz w:val="22"/>
          <w:szCs w:val="22"/>
          <w:lang w:val="en-US" w:eastAsia="ko-KR"/>
        </w:rPr>
        <w:t>sone</w:t>
      </w:r>
      <w:r w:rsidR="00E719B8">
        <w:rPr>
          <w:rFonts w:ascii="Times New Roman" w:eastAsia="바탕" w:hAnsi="Times New Roman"/>
          <w:sz w:val="22"/>
          <w:szCs w:val="22"/>
          <w:lang w:val="en-US" w:eastAsia="ko-KR"/>
        </w:rPr>
        <w:t xml:space="preserve"> </w:t>
      </w:r>
      <w:r>
        <w:rPr>
          <w:rFonts w:ascii="Times New Roman" w:eastAsia="바탕" w:hAnsi="Times New Roman"/>
          <w:sz w:val="22"/>
          <w:szCs w:val="22"/>
          <w:lang w:val="en-US" w:eastAsia="ko-KR"/>
        </w:rPr>
        <w:t xml:space="preserve">enhanced synchronization mechanism can </w:t>
      </w:r>
      <w:r w:rsidR="00E719B8">
        <w:rPr>
          <w:rFonts w:ascii="Times New Roman" w:eastAsia="바탕" w:hAnsi="Times New Roman"/>
          <w:sz w:val="22"/>
          <w:szCs w:val="22"/>
          <w:lang w:val="en-US" w:eastAsia="ko-KR"/>
        </w:rPr>
        <w:t xml:space="preserve">be considered to </w:t>
      </w:r>
      <w:r>
        <w:rPr>
          <w:rFonts w:ascii="Times New Roman" w:eastAsia="바탕" w:hAnsi="Times New Roman"/>
          <w:sz w:val="22"/>
          <w:szCs w:val="22"/>
          <w:lang w:val="en-US" w:eastAsia="ko-KR"/>
        </w:rPr>
        <w:t xml:space="preserve">address this issue as discussed </w:t>
      </w:r>
      <w:r w:rsidR="00204080">
        <w:rPr>
          <w:rFonts w:ascii="Times New Roman" w:eastAsia="바탕" w:hAnsi="Times New Roman"/>
          <w:sz w:val="22"/>
          <w:szCs w:val="22"/>
          <w:lang w:val="en-US" w:eastAsia="ko-KR"/>
        </w:rPr>
        <w:t>in our companion contribution [2</w:t>
      </w:r>
      <w:r>
        <w:rPr>
          <w:rFonts w:ascii="Times New Roman" w:eastAsia="바탕" w:hAnsi="Times New Roman"/>
          <w:sz w:val="22"/>
          <w:szCs w:val="22"/>
          <w:lang w:val="en-US" w:eastAsia="ko-KR"/>
        </w:rPr>
        <w:t xml:space="preserve">]. </w:t>
      </w:r>
    </w:p>
    <w:p w14:paraId="2B440AF9" w14:textId="77777777" w:rsidR="00D3516D" w:rsidRDefault="00627D34" w:rsidP="00D3516D">
      <w:pPr>
        <w:overflowPunct/>
        <w:autoSpaceDE/>
        <w:adjustRightInd/>
        <w:spacing w:after="0"/>
        <w:ind w:firstLineChars="100" w:firstLine="220"/>
        <w:rPr>
          <w:rFonts w:ascii="Times New Roman" w:eastAsia="바탕" w:hAnsi="Times New Roman"/>
          <w:sz w:val="22"/>
          <w:szCs w:val="22"/>
          <w:lang w:val="en-US" w:eastAsia="ko-KR"/>
        </w:rPr>
      </w:pPr>
      <w:r w:rsidRPr="00627D34">
        <w:rPr>
          <w:rFonts w:ascii="Times New Roman" w:eastAsia="바탕" w:hAnsi="Times New Roman"/>
          <w:sz w:val="22"/>
          <w:szCs w:val="22"/>
          <w:lang w:val="en-US" w:eastAsia="ko-KR"/>
        </w:rPr>
        <w:t xml:space="preserve">On the other hand, when DSRC and LTE </w:t>
      </w:r>
      <w:r>
        <w:rPr>
          <w:rFonts w:ascii="Times New Roman" w:eastAsia="바탕" w:hAnsi="Times New Roman"/>
          <w:sz w:val="22"/>
          <w:szCs w:val="22"/>
          <w:lang w:val="en-US" w:eastAsia="ko-KR"/>
        </w:rPr>
        <w:t xml:space="preserve">V2X </w:t>
      </w:r>
      <w:r w:rsidRPr="00627D34">
        <w:rPr>
          <w:rFonts w:ascii="Times New Roman" w:eastAsia="바탕" w:hAnsi="Times New Roman"/>
          <w:sz w:val="22"/>
          <w:szCs w:val="22"/>
          <w:lang w:val="en-US" w:eastAsia="ko-KR"/>
        </w:rPr>
        <w:t>coexist in a co-channel, the DSRC can perform an operation of detecting the CP length of the LTE and emptying the channel. At this time, if NR uses a different CP length than LTE, DSRC may not detect NR V2X. In order to solve this problem, some symbols corresponding to the length of the LTE CP length can be transmitted to the first symbol. Figure 1 shows an example of this.</w:t>
      </w:r>
    </w:p>
    <w:p w14:paraId="2A3B2FDF" w14:textId="6C65C4CD" w:rsidR="00627D34" w:rsidRDefault="00627D34" w:rsidP="00D3516D">
      <w:pPr>
        <w:overflowPunct/>
        <w:autoSpaceDE/>
        <w:adjustRightInd/>
        <w:spacing w:after="0"/>
        <w:ind w:firstLineChars="100" w:firstLine="200"/>
        <w:jc w:val="center"/>
        <w:rPr>
          <w:rFonts w:ascii="Times New Roman" w:eastAsia="바탕" w:hAnsi="Times New Roman"/>
          <w:sz w:val="22"/>
          <w:szCs w:val="22"/>
          <w:lang w:val="en-US" w:eastAsia="ko-KR"/>
        </w:rPr>
      </w:pPr>
      <w:r w:rsidRPr="00D3520E">
        <w:rPr>
          <w:rFonts w:hint="eastAsia"/>
          <w:noProof/>
          <w:lang w:val="en-US" w:eastAsia="ko-KR"/>
        </w:rPr>
        <w:drawing>
          <wp:inline distT="0" distB="0" distL="0" distR="0" wp14:anchorId="43BDBDB0" wp14:editId="4115C84A">
            <wp:extent cx="3708806" cy="1390915"/>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6017" cy="1393620"/>
                    </a:xfrm>
                    <a:prstGeom prst="rect">
                      <a:avLst/>
                    </a:prstGeom>
                    <a:noFill/>
                    <a:ln>
                      <a:noFill/>
                    </a:ln>
                  </pic:spPr>
                </pic:pic>
              </a:graphicData>
            </a:graphic>
          </wp:inline>
        </w:drawing>
      </w:r>
    </w:p>
    <w:p w14:paraId="115D29BD" w14:textId="786DE701" w:rsidR="00627D34" w:rsidRPr="00627D34" w:rsidRDefault="00627D34" w:rsidP="00D3516D">
      <w:pPr>
        <w:overflowPunct/>
        <w:autoSpaceDE/>
        <w:adjustRightInd/>
        <w:spacing w:after="0"/>
        <w:jc w:val="center"/>
        <w:rPr>
          <w:rFonts w:ascii="Times New Roman" w:eastAsia="바탕" w:hAnsi="Times New Roman"/>
          <w:sz w:val="22"/>
          <w:szCs w:val="22"/>
          <w:lang w:val="en-US" w:eastAsia="ko-KR"/>
        </w:rPr>
      </w:pPr>
      <w:r>
        <w:rPr>
          <w:rFonts w:ascii="Times New Roman" w:eastAsia="바탕" w:hAnsi="Times New Roman" w:hint="eastAsia"/>
          <w:sz w:val="22"/>
          <w:szCs w:val="22"/>
          <w:lang w:val="en-US" w:eastAsia="ko-KR"/>
        </w:rPr>
        <w:t>Figure 1</w:t>
      </w:r>
      <w:r w:rsidR="00D3516D">
        <w:rPr>
          <w:rFonts w:ascii="Times New Roman" w:eastAsia="바탕" w:hAnsi="Times New Roman"/>
          <w:sz w:val="22"/>
          <w:szCs w:val="22"/>
          <w:lang w:val="en-US" w:eastAsia="ko-KR"/>
        </w:rPr>
        <w:t xml:space="preserve"> Partial symbol repetition for NR-DSRC coexistence</w:t>
      </w:r>
    </w:p>
    <w:p w14:paraId="39FE2DC5" w14:textId="453FBAC7" w:rsidR="008F630D" w:rsidRPr="00AE6F39" w:rsidRDefault="008F630D" w:rsidP="008F630D">
      <w:pPr>
        <w:spacing w:before="240" w:after="0"/>
        <w:rPr>
          <w:rFonts w:ascii="Times New Roman" w:eastAsia="바탕" w:hAnsi="Times New Roman"/>
          <w:b/>
          <w:i/>
          <w:sz w:val="22"/>
          <w:szCs w:val="22"/>
          <w:lang w:val="en-US" w:eastAsia="ko-KR"/>
        </w:rPr>
      </w:pPr>
      <w:r>
        <w:rPr>
          <w:rFonts w:ascii="Times New Roman" w:eastAsia="바탕" w:hAnsi="Times New Roman" w:hint="eastAsia"/>
          <w:b/>
          <w:i/>
          <w:sz w:val="22"/>
          <w:szCs w:val="22"/>
          <w:lang w:eastAsia="ko-KR"/>
        </w:rPr>
        <w:t>Proposal</w:t>
      </w:r>
      <w:r w:rsidRPr="000C5A78">
        <w:rPr>
          <w:rFonts w:ascii="Times New Roman" w:eastAsia="바탕" w:hAnsi="Times New Roman"/>
          <w:b/>
          <w:i/>
          <w:sz w:val="22"/>
          <w:szCs w:val="22"/>
          <w:lang w:eastAsia="ko-KR"/>
        </w:rPr>
        <w:t xml:space="preserve"> </w:t>
      </w:r>
      <w:r w:rsidR="00AE6F39">
        <w:rPr>
          <w:rFonts w:ascii="Times New Roman" w:eastAsia="바탕" w:hAnsi="Times New Roman" w:hint="eastAsia"/>
          <w:b/>
          <w:i/>
          <w:sz w:val="22"/>
          <w:szCs w:val="22"/>
          <w:lang w:eastAsia="ko-KR"/>
        </w:rPr>
        <w:t>2</w:t>
      </w:r>
      <w:r w:rsidRPr="000C5A78">
        <w:rPr>
          <w:rFonts w:ascii="Times New Roman" w:eastAsia="바탕" w:hAnsi="Times New Roman"/>
          <w:b/>
          <w:i/>
          <w:sz w:val="22"/>
          <w:szCs w:val="22"/>
          <w:lang w:eastAsia="ko-KR"/>
        </w:rPr>
        <w:t xml:space="preserve">: </w:t>
      </w:r>
      <w:r w:rsidR="00AE6F39" w:rsidRPr="00AE6F39">
        <w:rPr>
          <w:rFonts w:ascii="Times New Roman" w:eastAsia="바탕" w:hAnsi="Times New Roman"/>
          <w:b/>
          <w:i/>
          <w:sz w:val="22"/>
          <w:szCs w:val="22"/>
          <w:lang w:eastAsia="ko-KR"/>
        </w:rPr>
        <w:t>CP lengths supported in NR Uu is supported in NR sidelink.</w:t>
      </w:r>
    </w:p>
    <w:p w14:paraId="5F1EA94F" w14:textId="1E3DE9EE" w:rsidR="00AE6F39" w:rsidRPr="00D4336C" w:rsidRDefault="00AE6F39" w:rsidP="00AE6F39">
      <w:pPr>
        <w:pStyle w:val="3"/>
        <w:rPr>
          <w:rFonts w:eastAsia="맑은 고딕"/>
          <w:lang w:eastAsia="ko-KR"/>
        </w:rPr>
      </w:pPr>
      <w:r w:rsidRPr="00D4336C">
        <w:rPr>
          <w:rFonts w:eastAsia="맑은 고딕"/>
          <w:lang w:eastAsia="ko-KR"/>
        </w:rPr>
        <w:t>Channel coding</w:t>
      </w:r>
      <w:r>
        <w:rPr>
          <w:rFonts w:eastAsia="맑은 고딕"/>
          <w:lang w:eastAsia="ko-KR"/>
        </w:rPr>
        <w:t xml:space="preserve"> </w:t>
      </w:r>
    </w:p>
    <w:p w14:paraId="365224D3" w14:textId="64991D5B" w:rsidR="00AE6F39" w:rsidRDefault="00AE6F39" w:rsidP="00AE6F39">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hint="eastAsia"/>
          <w:sz w:val="22"/>
          <w:szCs w:val="22"/>
          <w:lang w:eastAsia="ko-KR"/>
        </w:rPr>
        <w:t xml:space="preserve">In NR, </w:t>
      </w:r>
      <w:r>
        <w:rPr>
          <w:rFonts w:ascii="Times New Roman" w:eastAsia="바탕" w:hAnsi="Times New Roman"/>
          <w:sz w:val="22"/>
          <w:szCs w:val="22"/>
          <w:lang w:eastAsia="ko-KR"/>
        </w:rPr>
        <w:t xml:space="preserve">LDPC and polar code </w:t>
      </w:r>
      <w:r>
        <w:rPr>
          <w:rFonts w:ascii="Times New Roman" w:eastAsia="바탕" w:hAnsi="Times New Roman" w:hint="eastAsia"/>
          <w:sz w:val="22"/>
          <w:szCs w:val="22"/>
          <w:lang w:eastAsia="ko-KR"/>
        </w:rPr>
        <w:t xml:space="preserve">are used for </w:t>
      </w:r>
      <w:r>
        <w:rPr>
          <w:rFonts w:ascii="Times New Roman" w:eastAsia="바탕" w:hAnsi="Times New Roman"/>
          <w:sz w:val="22"/>
          <w:szCs w:val="22"/>
          <w:lang w:eastAsia="ko-KR"/>
        </w:rPr>
        <w:t xml:space="preserve">the </w:t>
      </w:r>
      <w:r>
        <w:rPr>
          <w:rFonts w:ascii="Times New Roman" w:eastAsia="바탕" w:hAnsi="Times New Roman" w:hint="eastAsia"/>
          <w:sz w:val="22"/>
          <w:szCs w:val="22"/>
          <w:lang w:eastAsia="ko-KR"/>
        </w:rPr>
        <w:t>data</w:t>
      </w:r>
      <w:r>
        <w:rPr>
          <w:rFonts w:ascii="Times New Roman" w:eastAsia="바탕" w:hAnsi="Times New Roman"/>
          <w:sz w:val="22"/>
          <w:szCs w:val="22"/>
          <w:lang w:eastAsia="ko-KR"/>
        </w:rPr>
        <w:t xml:space="preserve"> channel </w:t>
      </w:r>
      <w:r>
        <w:rPr>
          <w:rFonts w:ascii="Times New Roman" w:eastAsia="바탕" w:hAnsi="Times New Roman" w:hint="eastAsia"/>
          <w:sz w:val="22"/>
          <w:szCs w:val="22"/>
          <w:lang w:eastAsia="ko-KR"/>
        </w:rPr>
        <w:t>and</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control</w:t>
      </w:r>
      <w:r>
        <w:rPr>
          <w:rFonts w:ascii="Times New Roman" w:eastAsia="바탕" w:hAnsi="Times New Roman"/>
          <w:sz w:val="22"/>
          <w:szCs w:val="22"/>
          <w:lang w:eastAsia="ko-KR"/>
        </w:rPr>
        <w:t xml:space="preserve"> channel</w:t>
      </w:r>
      <w:r>
        <w:rPr>
          <w:rFonts w:ascii="Times New Roman" w:eastAsia="바탕" w:hAnsi="Times New Roman" w:hint="eastAsia"/>
          <w:sz w:val="22"/>
          <w:szCs w:val="22"/>
          <w:lang w:eastAsia="ko-KR"/>
        </w:rPr>
        <w:t>, respectively.</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T</w:t>
      </w:r>
      <w:r>
        <w:rPr>
          <w:rFonts w:ascii="Times New Roman" w:eastAsia="바탕" w:hAnsi="Times New Roman"/>
          <w:sz w:val="22"/>
          <w:szCs w:val="22"/>
          <w:lang w:eastAsia="ko-KR"/>
        </w:rPr>
        <w:t xml:space="preserve">he same channel coding can be used </w:t>
      </w:r>
      <w:r>
        <w:rPr>
          <w:rFonts w:ascii="Times New Roman" w:eastAsia="바탕" w:hAnsi="Times New Roman" w:hint="eastAsia"/>
          <w:sz w:val="22"/>
          <w:szCs w:val="22"/>
          <w:lang w:eastAsia="ko-KR"/>
        </w:rPr>
        <w:t>in NR V2X</w:t>
      </w:r>
      <w:r>
        <w:rPr>
          <w:rFonts w:ascii="Times New Roman" w:eastAsia="바탕" w:hAnsi="Times New Roman"/>
          <w:sz w:val="22"/>
          <w:szCs w:val="22"/>
          <w:lang w:eastAsia="ko-KR"/>
        </w:rPr>
        <w:t xml:space="preserve">. </w:t>
      </w:r>
    </w:p>
    <w:p w14:paraId="3A40B9EC" w14:textId="260254CA" w:rsidR="00AE6F39" w:rsidRDefault="00AE6F39" w:rsidP="00AE6F39">
      <w:pPr>
        <w:spacing w:before="240" w:after="0"/>
        <w:rPr>
          <w:rFonts w:ascii="Times New Roman" w:eastAsia="바탕" w:hAnsi="Times New Roman"/>
          <w:b/>
          <w:i/>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3</w:t>
      </w:r>
      <w:r w:rsidRPr="0083597B">
        <w:rPr>
          <w:rFonts w:ascii="Times New Roman" w:eastAsia="바탕" w:hAnsi="Times New Roman"/>
          <w:b/>
          <w:i/>
          <w:sz w:val="22"/>
          <w:szCs w:val="22"/>
          <w:lang w:eastAsia="ko-KR"/>
        </w:rPr>
        <w:t xml:space="preserve">: </w:t>
      </w:r>
      <w:r w:rsidRPr="00AE6F39">
        <w:rPr>
          <w:rFonts w:ascii="Times New Roman" w:eastAsia="바탕" w:hAnsi="Times New Roman"/>
          <w:b/>
          <w:i/>
          <w:sz w:val="22"/>
          <w:szCs w:val="22"/>
          <w:lang w:eastAsia="ko-KR"/>
        </w:rPr>
        <w:t>Polar code is used for NR sidelink control channel, and LDPC code is used for NR sidelink data channel.</w:t>
      </w:r>
    </w:p>
    <w:p w14:paraId="1BEF765B" w14:textId="77777777" w:rsidR="00AE6F39" w:rsidRPr="00C1568A" w:rsidRDefault="00AE6F39" w:rsidP="00AE6F39">
      <w:pPr>
        <w:overflowPunct/>
        <w:autoSpaceDE/>
        <w:adjustRightInd/>
        <w:spacing w:after="0"/>
        <w:rPr>
          <w:rFonts w:ascii="Times New Roman" w:eastAsia="바탕" w:hAnsi="Times New Roman"/>
          <w:sz w:val="22"/>
          <w:szCs w:val="22"/>
          <w:lang w:eastAsia="ko-KR"/>
        </w:rPr>
      </w:pPr>
    </w:p>
    <w:p w14:paraId="4C9C4624" w14:textId="77777777" w:rsidR="00AE6F39" w:rsidRPr="00D4336C" w:rsidRDefault="00AE6F39" w:rsidP="00AE6F39">
      <w:pPr>
        <w:pStyle w:val="3"/>
        <w:rPr>
          <w:rFonts w:eastAsia="맑은 고딕"/>
          <w:lang w:eastAsia="ko-KR"/>
        </w:rPr>
      </w:pPr>
      <w:r w:rsidRPr="00D4336C">
        <w:rPr>
          <w:rFonts w:eastAsia="맑은 고딕"/>
          <w:lang w:eastAsia="ko-KR"/>
        </w:rPr>
        <w:t>Modulation</w:t>
      </w:r>
      <w:r>
        <w:rPr>
          <w:rFonts w:eastAsia="맑은 고딕" w:hint="eastAsia"/>
          <w:lang w:eastAsia="ko-KR"/>
        </w:rPr>
        <w:t xml:space="preserve"> scheme</w:t>
      </w:r>
    </w:p>
    <w:p w14:paraId="427BA180" w14:textId="52939180" w:rsidR="00AE6F39" w:rsidRPr="00AE6F39" w:rsidRDefault="00AE6F39" w:rsidP="00AE6F39">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sz w:val="22"/>
          <w:szCs w:val="22"/>
          <w:lang w:eastAsia="ko-KR"/>
        </w:rPr>
        <w:t xml:space="preserve">In NR structure, </w:t>
      </w:r>
      <w:r w:rsidRPr="00214A34">
        <w:rPr>
          <w:rFonts w:ascii="Times New Roman" w:eastAsia="바탕" w:hAnsi="Times New Roman"/>
          <w:sz w:val="22"/>
          <w:szCs w:val="22"/>
          <w:lang w:eastAsia="ko-KR"/>
        </w:rPr>
        <w:t>QPSK, 16-QAM, 64-QAM, 256-QAM</w:t>
      </w:r>
      <w:r>
        <w:rPr>
          <w:rFonts w:ascii="Times New Roman" w:eastAsia="바탕" w:hAnsi="Times New Roman" w:hint="eastAsia"/>
          <w:sz w:val="22"/>
          <w:szCs w:val="22"/>
          <w:lang w:eastAsia="ko-KR"/>
        </w:rPr>
        <w:t xml:space="preserve"> modulation scheme is used for the uplink and downlink. In NR V2X sidelink, w</w:t>
      </w:r>
      <w:r>
        <w:rPr>
          <w:rFonts w:ascii="Times New Roman" w:eastAsia="바탕" w:hAnsi="Times New Roman"/>
          <w:sz w:val="22"/>
          <w:szCs w:val="22"/>
          <w:lang w:eastAsia="ko-KR"/>
        </w:rPr>
        <w:t xml:space="preserve">e can also apply the </w:t>
      </w:r>
      <w:r>
        <w:rPr>
          <w:rFonts w:ascii="Times New Roman" w:eastAsia="바탕" w:hAnsi="Times New Roman" w:hint="eastAsia"/>
          <w:sz w:val="22"/>
          <w:szCs w:val="22"/>
          <w:lang w:eastAsia="ko-KR"/>
        </w:rPr>
        <w:t xml:space="preserve">same modulation scheme </w:t>
      </w:r>
      <w:r>
        <w:rPr>
          <w:rFonts w:ascii="Times New Roman" w:eastAsia="바탕" w:hAnsi="Times New Roman"/>
          <w:sz w:val="22"/>
          <w:szCs w:val="22"/>
          <w:lang w:eastAsia="ko-KR"/>
        </w:rPr>
        <w:t>used for the uplink and downlink in</w:t>
      </w:r>
      <w:r>
        <w:rPr>
          <w:rFonts w:ascii="Times New Roman" w:eastAsia="바탕" w:hAnsi="Times New Roman" w:hint="eastAsia"/>
          <w:sz w:val="22"/>
          <w:szCs w:val="22"/>
          <w:lang w:eastAsia="ko-KR"/>
        </w:rPr>
        <w:t xml:space="preserve"> NR structure</w:t>
      </w:r>
      <w:r>
        <w:rPr>
          <w:rFonts w:ascii="Times New Roman" w:eastAsia="바탕" w:hAnsi="Times New Roman"/>
          <w:sz w:val="22"/>
          <w:szCs w:val="22"/>
          <w:lang w:eastAsia="ko-KR"/>
        </w:rPr>
        <w:t>.</w:t>
      </w:r>
    </w:p>
    <w:p w14:paraId="16D7A602" w14:textId="36915534" w:rsidR="008F630D" w:rsidRPr="00AE6F39" w:rsidRDefault="00AE6F39" w:rsidP="00AE6F39">
      <w:pPr>
        <w:spacing w:before="240" w:after="0"/>
        <w:rPr>
          <w:rFonts w:ascii="Times New Roman" w:eastAsia="바탕" w:hAnsi="Times New Roman"/>
          <w:b/>
          <w:i/>
          <w:sz w:val="22"/>
          <w:szCs w:val="22"/>
          <w:lang w:eastAsia="ko-KR"/>
        </w:rPr>
      </w:pPr>
      <w:r w:rsidRPr="00AE6F39">
        <w:rPr>
          <w:rFonts w:ascii="Times New Roman" w:eastAsia="바탕" w:hAnsi="Times New Roman"/>
          <w:b/>
          <w:i/>
          <w:sz w:val="22"/>
          <w:szCs w:val="22"/>
          <w:lang w:eastAsia="ko-KR"/>
        </w:rPr>
        <w:t>Proposal 4: In NR V2X, same modulation schemes of NR Uu can be used.</w:t>
      </w:r>
    </w:p>
    <w:p w14:paraId="025E2D85" w14:textId="77777777" w:rsidR="00AE6F39" w:rsidRDefault="00AE6F39" w:rsidP="0012564D">
      <w:pPr>
        <w:overflowPunct/>
        <w:autoSpaceDE/>
        <w:adjustRightInd/>
        <w:spacing w:after="0"/>
        <w:rPr>
          <w:rFonts w:ascii="Times New Roman" w:eastAsia="바탕" w:hAnsi="Times New Roman"/>
          <w:sz w:val="22"/>
          <w:szCs w:val="22"/>
          <w:lang w:val="en-US" w:eastAsia="ko-KR"/>
        </w:rPr>
      </w:pPr>
    </w:p>
    <w:p w14:paraId="69C1D405" w14:textId="77777777" w:rsidR="00AE6F39" w:rsidRDefault="00AE6F39" w:rsidP="00AE6F39">
      <w:pPr>
        <w:pStyle w:val="3"/>
        <w:overflowPunct/>
        <w:autoSpaceDE/>
        <w:adjustRightInd/>
        <w:spacing w:after="0"/>
        <w:rPr>
          <w:rFonts w:ascii="Calibri" w:eastAsia="맑은 고딕" w:hAnsi="Calibri" w:cs="Calibri"/>
          <w:lang w:val="en-US" w:eastAsia="ko-KR"/>
        </w:rPr>
      </w:pPr>
      <w:r>
        <w:rPr>
          <w:rFonts w:ascii="Calibri" w:eastAsia="맑은 고딕" w:hAnsi="Calibri" w:cs="Calibri"/>
          <w:lang w:val="en-US" w:eastAsia="ko-KR"/>
        </w:rPr>
        <w:t xml:space="preserve">Multiplexing </w:t>
      </w:r>
      <w:r>
        <w:rPr>
          <w:rFonts w:ascii="Calibri" w:eastAsia="맑은 고딕" w:hAnsi="Calibri" w:cs="Calibri" w:hint="eastAsia"/>
          <w:lang w:val="en-US" w:eastAsia="ko-KR"/>
        </w:rPr>
        <w:t>PSCCH and the associated PSSCH</w:t>
      </w:r>
    </w:p>
    <w:p w14:paraId="78C6EC1D" w14:textId="758D2C3E" w:rsidR="00AE6F39" w:rsidRDefault="00AE6F39" w:rsidP="00AE6F39">
      <w:pPr>
        <w:ind w:firstLine="567"/>
        <w:rPr>
          <w:rFonts w:ascii="Times New Roman" w:eastAsia="바탕" w:hAnsi="Times New Roman"/>
          <w:sz w:val="22"/>
          <w:szCs w:val="22"/>
          <w:lang w:eastAsia="ko-KR"/>
        </w:rPr>
      </w:pPr>
      <w:r w:rsidRPr="00607F96">
        <w:rPr>
          <w:rFonts w:ascii="Times New Roman" w:eastAsia="바탕" w:hAnsi="Times New Roman" w:hint="eastAsia"/>
          <w:sz w:val="22"/>
          <w:szCs w:val="22"/>
          <w:lang w:eastAsia="ko-KR"/>
        </w:rPr>
        <w:t xml:space="preserve">Option </w:t>
      </w:r>
      <w:r w:rsidRPr="00607F96">
        <w:rPr>
          <w:rFonts w:ascii="Times New Roman" w:eastAsia="바탕" w:hAnsi="Times New Roman"/>
          <w:sz w:val="22"/>
          <w:szCs w:val="22"/>
          <w:lang w:eastAsia="ko-KR"/>
        </w:rPr>
        <w:t xml:space="preserve">1b or option 3 can be baseline. </w:t>
      </w:r>
      <w:r w:rsidRPr="00AE6F39">
        <w:rPr>
          <w:rFonts w:ascii="Times New Roman" w:eastAsia="바탕" w:hAnsi="Times New Roman"/>
          <w:sz w:val="22"/>
          <w:szCs w:val="22"/>
          <w:lang w:eastAsia="ko-KR"/>
        </w:rPr>
        <w:t xml:space="preserve">Option </w:t>
      </w:r>
      <w:r w:rsidR="00E25A4F">
        <w:rPr>
          <w:rFonts w:ascii="Times New Roman" w:eastAsia="바탕" w:hAnsi="Times New Roman" w:hint="eastAsia"/>
          <w:sz w:val="22"/>
          <w:szCs w:val="22"/>
          <w:lang w:eastAsia="ko-KR"/>
        </w:rPr>
        <w:t xml:space="preserve">1b and </w:t>
      </w:r>
      <w:r w:rsidRPr="00AE6F39">
        <w:rPr>
          <w:rFonts w:ascii="Times New Roman" w:eastAsia="바탕" w:hAnsi="Times New Roman"/>
          <w:sz w:val="22"/>
          <w:szCs w:val="22"/>
          <w:lang w:eastAsia="ko-KR"/>
        </w:rPr>
        <w:t xml:space="preserve">3 can be implemented </w:t>
      </w:r>
      <w:r w:rsidR="00E25A4F">
        <w:rPr>
          <w:rFonts w:ascii="Times New Roman" w:eastAsia="바탕" w:hAnsi="Times New Roman" w:hint="eastAsia"/>
          <w:sz w:val="22"/>
          <w:szCs w:val="22"/>
          <w:lang w:eastAsia="ko-KR"/>
        </w:rPr>
        <w:t xml:space="preserve">in a common framework </w:t>
      </w:r>
      <w:r w:rsidRPr="00AE6F39">
        <w:rPr>
          <w:rFonts w:ascii="Times New Roman" w:eastAsia="바탕" w:hAnsi="Times New Roman"/>
          <w:sz w:val="22"/>
          <w:szCs w:val="22"/>
          <w:lang w:eastAsia="ko-KR"/>
        </w:rPr>
        <w:t>by indicating the start</w:t>
      </w:r>
      <w:r>
        <w:rPr>
          <w:rFonts w:ascii="Times New Roman" w:eastAsia="바탕" w:hAnsi="Times New Roman"/>
          <w:sz w:val="22"/>
          <w:szCs w:val="22"/>
          <w:lang w:eastAsia="ko-KR"/>
        </w:rPr>
        <w:t xml:space="preserve">ing symbol of PSSCH from PSCCH. Determination of each option can be dependent with scenario or target coverage of control channel. </w:t>
      </w:r>
      <w:r w:rsidR="00E25A4F">
        <w:rPr>
          <w:rFonts w:ascii="Times New Roman" w:eastAsia="바탕" w:hAnsi="Times New Roman" w:hint="eastAsia"/>
          <w:sz w:val="22"/>
          <w:szCs w:val="22"/>
          <w:lang w:eastAsia="ko-KR"/>
        </w:rPr>
        <w:t xml:space="preserve">It was discussed in the last meeting whether additional transient period is required between PSCCH and PSSCH symbols. In our understanding, as far as the total transmit power remains the same, RF retuning is not mandatory when the UE changes the frequency </w:t>
      </w:r>
      <w:r w:rsidR="00E25A4F">
        <w:rPr>
          <w:rFonts w:ascii="Times New Roman" w:eastAsia="바탕" w:hAnsi="Times New Roman"/>
          <w:sz w:val="22"/>
          <w:szCs w:val="22"/>
          <w:lang w:eastAsia="ko-KR"/>
        </w:rPr>
        <w:t>location</w:t>
      </w:r>
      <w:r w:rsidR="00E25A4F">
        <w:rPr>
          <w:rFonts w:ascii="Times New Roman" w:eastAsia="바탕" w:hAnsi="Times New Roman" w:hint="eastAsia"/>
          <w:sz w:val="22"/>
          <w:szCs w:val="22"/>
          <w:lang w:eastAsia="ko-KR"/>
        </w:rPr>
        <w:t xml:space="preserve"> of signal transmissions. As shown in [2], </w:t>
      </w:r>
      <w:r w:rsidR="00E25A4F">
        <w:rPr>
          <w:rFonts w:ascii="Times New Roman" w:eastAsia="바탕" w:hAnsi="Times New Roman"/>
          <w:sz w:val="22"/>
          <w:szCs w:val="22"/>
          <w:lang w:eastAsia="ko-KR"/>
        </w:rPr>
        <w:t xml:space="preserve">some implementations </w:t>
      </w:r>
      <w:r w:rsidR="00E25A4F">
        <w:rPr>
          <w:rFonts w:ascii="Times New Roman" w:eastAsia="바탕" w:hAnsi="Times New Roman" w:hint="eastAsia"/>
          <w:sz w:val="22"/>
          <w:szCs w:val="22"/>
          <w:lang w:eastAsia="ko-KR"/>
        </w:rPr>
        <w:t xml:space="preserve">based on the baseband processing can change the frequency </w:t>
      </w:r>
      <w:r w:rsidR="00E25A4F">
        <w:rPr>
          <w:rFonts w:ascii="Times New Roman" w:eastAsia="바탕" w:hAnsi="Times New Roman"/>
          <w:sz w:val="22"/>
          <w:szCs w:val="22"/>
          <w:lang w:eastAsia="ko-KR"/>
        </w:rPr>
        <w:t xml:space="preserve">location of signal transmissions with </w:t>
      </w:r>
      <w:r w:rsidR="00E25A4F">
        <w:rPr>
          <w:rFonts w:ascii="Times New Roman" w:eastAsia="바탕" w:hAnsi="Times New Roman" w:hint="eastAsia"/>
          <w:sz w:val="22"/>
          <w:szCs w:val="22"/>
          <w:lang w:eastAsia="ko-KR"/>
        </w:rPr>
        <w:t>zero switching time.</w:t>
      </w:r>
    </w:p>
    <w:p w14:paraId="4BEFB6FB" w14:textId="113B4588" w:rsidR="00AE6F39" w:rsidRPr="00607F96" w:rsidRDefault="00AE6F39" w:rsidP="00AE6F39">
      <w:pPr>
        <w:ind w:firstLine="567"/>
        <w:rPr>
          <w:rFonts w:ascii="Times New Roman" w:eastAsia="바탕" w:hAnsi="Times New Roman"/>
          <w:sz w:val="22"/>
          <w:szCs w:val="22"/>
          <w:lang w:eastAsia="ko-KR"/>
        </w:rPr>
      </w:pPr>
      <w:r>
        <w:rPr>
          <w:rFonts w:ascii="Times New Roman" w:eastAsia="바탕" w:hAnsi="Times New Roman"/>
          <w:sz w:val="22"/>
          <w:szCs w:val="22"/>
          <w:lang w:eastAsia="ko-KR"/>
        </w:rPr>
        <w:t xml:space="preserve">In addition, we also consider PSCCH can be transmitted in different slot at least for pre-emption operation. </w:t>
      </w:r>
      <w:r w:rsidRPr="00607F96">
        <w:rPr>
          <w:rFonts w:ascii="Times New Roman" w:eastAsia="바탕" w:hAnsi="Times New Roman"/>
          <w:sz w:val="22"/>
          <w:szCs w:val="22"/>
          <w:lang w:eastAsia="ko-KR"/>
        </w:rPr>
        <w:t xml:space="preserve">However, if the control and data are </w:t>
      </w:r>
      <w:r>
        <w:rPr>
          <w:rFonts w:ascii="Times New Roman" w:eastAsia="바탕" w:hAnsi="Times New Roman"/>
          <w:sz w:val="22"/>
          <w:szCs w:val="22"/>
          <w:lang w:eastAsia="ko-KR"/>
        </w:rPr>
        <w:t>transmitted in different slots in option 1b or 3, PSCCH or PSSCH can</w:t>
      </w:r>
      <w:r w:rsidRPr="00607F96">
        <w:rPr>
          <w:rFonts w:ascii="Times New Roman" w:eastAsia="바탕" w:hAnsi="Times New Roman"/>
          <w:sz w:val="22"/>
          <w:szCs w:val="22"/>
          <w:lang w:eastAsia="ko-KR"/>
        </w:rPr>
        <w:t xml:space="preserve"> transmitted only in some symbols </w:t>
      </w:r>
      <w:r>
        <w:rPr>
          <w:rFonts w:ascii="Times New Roman" w:eastAsia="바탕" w:hAnsi="Times New Roman"/>
          <w:sz w:val="22"/>
          <w:szCs w:val="22"/>
          <w:lang w:eastAsia="ko-KR"/>
        </w:rPr>
        <w:t>with</w:t>
      </w:r>
      <w:r w:rsidRPr="00607F96">
        <w:rPr>
          <w:rFonts w:ascii="Times New Roman" w:eastAsia="바탕" w:hAnsi="Times New Roman"/>
          <w:sz w:val="22"/>
          <w:szCs w:val="22"/>
          <w:lang w:eastAsia="ko-KR"/>
        </w:rPr>
        <w:t xml:space="preserve">in </w:t>
      </w:r>
      <w:r>
        <w:rPr>
          <w:rFonts w:ascii="Times New Roman" w:eastAsia="바탕" w:hAnsi="Times New Roman"/>
          <w:sz w:val="22"/>
          <w:szCs w:val="22"/>
          <w:lang w:eastAsia="ko-KR"/>
        </w:rPr>
        <w:t xml:space="preserve">a </w:t>
      </w:r>
      <w:r w:rsidRPr="00607F96">
        <w:rPr>
          <w:rFonts w:ascii="Times New Roman" w:eastAsia="바탕" w:hAnsi="Times New Roman"/>
          <w:sz w:val="22"/>
          <w:szCs w:val="22"/>
          <w:lang w:eastAsia="ko-KR"/>
        </w:rPr>
        <w:t xml:space="preserve">slot, which may affect the AGC operation of the other UEs. </w:t>
      </w:r>
      <w:r w:rsidR="0076230E">
        <w:rPr>
          <w:rFonts w:ascii="Times New Roman" w:eastAsia="바탕" w:hAnsi="Times New Roman"/>
          <w:sz w:val="22"/>
          <w:szCs w:val="22"/>
          <w:lang w:eastAsia="ko-KR"/>
        </w:rPr>
        <w:t xml:space="preserve">Therefore, when PSCCH is transmitted in different slot, AGC issue should be taken into account. </w:t>
      </w:r>
    </w:p>
    <w:p w14:paraId="0CE02381" w14:textId="77777777" w:rsidR="00AE6F39" w:rsidRPr="00AE6F39" w:rsidRDefault="00AE6F39" w:rsidP="00AE6F39">
      <w:pPr>
        <w:overflowPunct/>
        <w:autoSpaceDE/>
        <w:adjustRightInd/>
        <w:spacing w:after="0"/>
        <w:rPr>
          <w:rFonts w:ascii="Times New Roman" w:eastAsia="바탕" w:hAnsi="Times New Roman"/>
          <w:b/>
          <w:i/>
          <w:sz w:val="22"/>
          <w:szCs w:val="22"/>
          <w:lang w:eastAsia="ko-KR"/>
        </w:rPr>
      </w:pPr>
      <w:r w:rsidRPr="00AE6F39">
        <w:rPr>
          <w:rFonts w:ascii="Times New Roman" w:eastAsia="바탕" w:hAnsi="Times New Roman"/>
          <w:b/>
          <w:i/>
          <w:sz w:val="22"/>
          <w:szCs w:val="22"/>
          <w:lang w:eastAsia="ko-KR"/>
        </w:rPr>
        <w:t xml:space="preserve">Proposal 5a: Support option 1b and 3 depending on scenario or target coverage. </w:t>
      </w:r>
    </w:p>
    <w:p w14:paraId="41D6D54D" w14:textId="0DBEBB39" w:rsidR="00AE6F39" w:rsidRDefault="00AE6F39" w:rsidP="00AE6F39">
      <w:pPr>
        <w:overflowPunct/>
        <w:autoSpaceDE/>
        <w:adjustRightInd/>
        <w:spacing w:after="0"/>
        <w:rPr>
          <w:rFonts w:ascii="Times New Roman" w:eastAsia="바탕" w:hAnsi="Times New Roman"/>
          <w:b/>
          <w:i/>
          <w:sz w:val="22"/>
          <w:szCs w:val="22"/>
          <w:lang w:eastAsia="ko-KR"/>
        </w:rPr>
      </w:pPr>
      <w:r w:rsidRPr="00AE6F39">
        <w:rPr>
          <w:rFonts w:ascii="Times New Roman" w:eastAsia="바탕" w:hAnsi="Times New Roman"/>
          <w:b/>
          <w:i/>
          <w:sz w:val="22"/>
          <w:szCs w:val="22"/>
          <w:lang w:eastAsia="ko-KR"/>
        </w:rPr>
        <w:t>Proposal 5b: PSCCH can be transmitted in different slot at least for preemption operation</w:t>
      </w:r>
    </w:p>
    <w:p w14:paraId="5C2ECD39" w14:textId="77777777" w:rsidR="0076230E" w:rsidRDefault="0076230E" w:rsidP="00AE6F39">
      <w:pPr>
        <w:overflowPunct/>
        <w:autoSpaceDE/>
        <w:adjustRightInd/>
        <w:spacing w:after="0"/>
        <w:rPr>
          <w:rFonts w:ascii="Times New Roman" w:eastAsia="바탕" w:hAnsi="Times New Roman"/>
          <w:b/>
          <w:i/>
          <w:sz w:val="22"/>
          <w:szCs w:val="22"/>
          <w:lang w:eastAsia="ko-KR"/>
        </w:rPr>
      </w:pPr>
    </w:p>
    <w:p w14:paraId="007AEE2A" w14:textId="77777777" w:rsidR="0076230E" w:rsidRPr="00D4336C" w:rsidRDefault="0076230E" w:rsidP="0076230E">
      <w:pPr>
        <w:pStyle w:val="3"/>
        <w:rPr>
          <w:rFonts w:eastAsia="맑은 고딕"/>
          <w:lang w:eastAsia="ko-KR"/>
        </w:rPr>
      </w:pPr>
      <w:r>
        <w:rPr>
          <w:rFonts w:eastAsia="맑은 고딕"/>
          <w:lang w:eastAsia="ko-KR"/>
        </w:rPr>
        <w:lastRenderedPageBreak/>
        <w:t xml:space="preserve">AGC and switching period consideration </w:t>
      </w:r>
    </w:p>
    <w:p w14:paraId="070F6F91" w14:textId="02D53B2C" w:rsidR="0076230E" w:rsidRPr="00B82C23" w:rsidRDefault="0076230E" w:rsidP="0076230E">
      <w:pPr>
        <w:overflowPunct/>
        <w:autoSpaceDE/>
        <w:adjustRightInd/>
        <w:spacing w:after="0"/>
        <w:ind w:firstLine="567"/>
        <w:rPr>
          <w:rFonts w:ascii="Times New Roman" w:eastAsia="바탕" w:hAnsi="Times New Roman"/>
          <w:sz w:val="22"/>
          <w:szCs w:val="22"/>
          <w:lang w:eastAsia="ko-KR"/>
        </w:rPr>
      </w:pPr>
      <w:r>
        <w:rPr>
          <w:rFonts w:ascii="Times New Roman" w:eastAsia="맑은 고딕" w:hAnsi="Times New Roman" w:hint="eastAsia"/>
          <w:sz w:val="22"/>
          <w:szCs w:val="22"/>
          <w:lang w:eastAsia="ko-KR"/>
        </w:rPr>
        <w:t xml:space="preserve">In the </w:t>
      </w:r>
      <w:r>
        <w:rPr>
          <w:rFonts w:ascii="Times New Roman" w:eastAsia="맑은 고딕" w:hAnsi="Times New Roman"/>
          <w:sz w:val="22"/>
          <w:szCs w:val="22"/>
          <w:lang w:eastAsia="ko-KR"/>
        </w:rPr>
        <w:t>LTE V2X</w:t>
      </w:r>
      <w:r>
        <w:rPr>
          <w:rFonts w:ascii="Times New Roman" w:eastAsia="맑은 고딕" w:hAnsi="Times New Roman" w:hint="eastAsia"/>
          <w:sz w:val="22"/>
          <w:szCs w:val="22"/>
          <w:lang w:eastAsia="ko-KR"/>
        </w:rPr>
        <w:t xml:space="preserve">, </w:t>
      </w:r>
      <w:r>
        <w:rPr>
          <w:rFonts w:ascii="Times New Roman" w:eastAsia="바탕" w:hAnsi="Times New Roman"/>
          <w:sz w:val="22"/>
          <w:szCs w:val="22"/>
          <w:lang w:eastAsia="ko-KR"/>
        </w:rPr>
        <w:t xml:space="preserve">the first symbol and last symbol in one </w:t>
      </w:r>
      <w:r>
        <w:rPr>
          <w:rFonts w:ascii="Times New Roman" w:eastAsia="바탕" w:hAnsi="Times New Roman" w:hint="eastAsia"/>
          <w:sz w:val="22"/>
          <w:szCs w:val="22"/>
          <w:lang w:eastAsia="ko-KR"/>
        </w:rPr>
        <w:t>TTI</w:t>
      </w:r>
      <w:r>
        <w:rPr>
          <w:rFonts w:ascii="Times New Roman" w:eastAsia="바탕" w:hAnsi="Times New Roman"/>
          <w:sz w:val="22"/>
          <w:szCs w:val="22"/>
          <w:lang w:eastAsia="ko-KR"/>
        </w:rPr>
        <w:t xml:space="preserve"> are used to AGC and Tx/Rx switching operation, respectively. Thus, the first and the last symbols among 14 symbols are not used for demodulation. However i</w:t>
      </w:r>
      <w:r w:rsidRPr="000652D3">
        <w:rPr>
          <w:rFonts w:ascii="Times New Roman" w:eastAsia="바탕" w:hAnsi="Times New Roman"/>
          <w:sz w:val="22"/>
          <w:szCs w:val="22"/>
          <w:lang w:eastAsia="ko-KR"/>
        </w:rPr>
        <w:t>f the AGC or Tx / Rx switching of 1 symbol is considered in the NR structure, the overhead becomes too large.</w:t>
      </w:r>
      <w:r>
        <w:rPr>
          <w:rFonts w:ascii="Times New Roman" w:eastAsia="바탕" w:hAnsi="Times New Roman"/>
          <w:sz w:val="22"/>
          <w:szCs w:val="22"/>
          <w:lang w:eastAsia="ko-KR"/>
        </w:rPr>
        <w:t xml:space="preserve"> According to tentative assumption of AGC/switching period agreed in RAN1 #94, AGC/switching period can be much less than one symbol depending on n</w:t>
      </w:r>
      <w:r w:rsidRPr="00B82C23">
        <w:rPr>
          <w:rFonts w:ascii="Times New Roman" w:eastAsia="바탕" w:hAnsi="Times New Roman"/>
          <w:sz w:val="22"/>
          <w:szCs w:val="22"/>
          <w:lang w:eastAsia="ko-KR"/>
        </w:rPr>
        <w:t>umerology</w:t>
      </w:r>
      <w:r>
        <w:rPr>
          <w:rFonts w:ascii="Times New Roman" w:eastAsia="바탕" w:hAnsi="Times New Roman"/>
          <w:sz w:val="22"/>
          <w:szCs w:val="22"/>
          <w:lang w:eastAsia="ko-KR"/>
        </w:rPr>
        <w:t xml:space="preserve">. </w:t>
      </w:r>
      <w:r w:rsidR="007D215E">
        <w:rPr>
          <w:rFonts w:ascii="Times New Roman" w:eastAsia="바탕" w:hAnsi="Times New Roman" w:hint="eastAsia"/>
          <w:sz w:val="22"/>
          <w:szCs w:val="22"/>
          <w:lang w:eastAsia="ko-KR"/>
        </w:rPr>
        <w:t xml:space="preserve">For example, AGC and TX/RX switching times are 15 and 13 us respectively for FR1 in the RAN1 tentative assumption, and each of them is shorter than the half of the one OFDM symbol time of 30 kHz subcarrier spacing. This implies that even when AGC or TX/RX switching takes place in a symbol, only half </w:t>
      </w:r>
      <w:r w:rsidR="007D215E">
        <w:rPr>
          <w:rFonts w:ascii="Times New Roman" w:eastAsia="바탕" w:hAnsi="Times New Roman"/>
          <w:sz w:val="22"/>
          <w:szCs w:val="22"/>
          <w:lang w:eastAsia="ko-KR"/>
        </w:rPr>
        <w:t>of the</w:t>
      </w:r>
      <w:r w:rsidR="007D215E">
        <w:rPr>
          <w:rFonts w:ascii="Times New Roman" w:eastAsia="바탕" w:hAnsi="Times New Roman" w:hint="eastAsia"/>
          <w:sz w:val="22"/>
          <w:szCs w:val="22"/>
          <w:lang w:eastAsia="ko-KR"/>
        </w:rPr>
        <w:t xml:space="preserve"> symbol time would be needed and the other half symbol can be used for data or </w:t>
      </w:r>
      <w:r w:rsidR="007D215E">
        <w:rPr>
          <w:rFonts w:ascii="Times New Roman" w:eastAsia="바탕" w:hAnsi="Times New Roman"/>
          <w:sz w:val="22"/>
          <w:szCs w:val="22"/>
          <w:lang w:eastAsia="ko-KR"/>
        </w:rPr>
        <w:t>reference</w:t>
      </w:r>
      <w:r w:rsidR="007D215E">
        <w:rPr>
          <w:rFonts w:ascii="Times New Roman" w:eastAsia="바탕" w:hAnsi="Times New Roman" w:hint="eastAsia"/>
          <w:sz w:val="22"/>
          <w:szCs w:val="22"/>
          <w:lang w:eastAsia="ko-KR"/>
        </w:rPr>
        <w:t xml:space="preserve"> signal transmission/reception. </w:t>
      </w:r>
      <w:r>
        <w:rPr>
          <w:rFonts w:ascii="Times New Roman" w:eastAsia="바탕" w:hAnsi="Times New Roman"/>
          <w:sz w:val="22"/>
          <w:szCs w:val="22"/>
          <w:lang w:eastAsia="ko-KR"/>
        </w:rPr>
        <w:t xml:space="preserve">To enhance efficiency, the comb type RE mapping on </w:t>
      </w:r>
      <w:r>
        <w:rPr>
          <w:rFonts w:ascii="Times New Roman" w:eastAsia="바탕" w:hAnsi="Times New Roman" w:hint="eastAsia"/>
          <w:sz w:val="22"/>
          <w:szCs w:val="22"/>
          <w:lang w:eastAsia="ko-KR"/>
        </w:rPr>
        <w:t xml:space="preserve">the </w:t>
      </w:r>
      <w:r>
        <w:rPr>
          <w:rFonts w:ascii="Times New Roman" w:eastAsia="바탕" w:hAnsi="Times New Roman"/>
          <w:sz w:val="22"/>
          <w:szCs w:val="22"/>
          <w:lang w:eastAsia="ko-KR"/>
        </w:rPr>
        <w:t xml:space="preserve">AGC and/or </w:t>
      </w:r>
      <w:r>
        <w:rPr>
          <w:rFonts w:ascii="Times New Roman" w:eastAsia="바탕" w:hAnsi="Times New Roman" w:hint="eastAsia"/>
          <w:sz w:val="22"/>
          <w:szCs w:val="22"/>
          <w:lang w:eastAsia="ko-KR"/>
        </w:rPr>
        <w:t xml:space="preserve">Tx/Rx switching </w:t>
      </w:r>
      <w:r>
        <w:rPr>
          <w:rFonts w:ascii="Times New Roman" w:eastAsia="바탕" w:hAnsi="Times New Roman"/>
          <w:sz w:val="22"/>
          <w:szCs w:val="22"/>
          <w:lang w:eastAsia="ko-KR"/>
        </w:rPr>
        <w:t>symbol</w:t>
      </w:r>
      <w:r>
        <w:rPr>
          <w:rFonts w:ascii="Times New Roman" w:eastAsia="바탕" w:hAnsi="Times New Roman" w:hint="eastAsia"/>
          <w:sz w:val="22"/>
          <w:szCs w:val="22"/>
          <w:lang w:eastAsia="ko-KR"/>
        </w:rPr>
        <w:t xml:space="preserve"> </w:t>
      </w:r>
      <w:r>
        <w:rPr>
          <w:rFonts w:ascii="Times New Roman" w:eastAsia="바탕" w:hAnsi="Times New Roman"/>
          <w:sz w:val="22"/>
          <w:szCs w:val="22"/>
          <w:lang w:eastAsia="ko-KR"/>
        </w:rPr>
        <w:t xml:space="preserve">can be considered to utilize the partial REs for data or RS mapping in the guard symbols. </w:t>
      </w:r>
      <w:r w:rsidRPr="003A1249">
        <w:rPr>
          <w:rFonts w:ascii="Times New Roman" w:eastAsia="바탕" w:hAnsi="Times New Roman"/>
          <w:sz w:val="22"/>
          <w:szCs w:val="22"/>
          <w:lang w:eastAsia="ko-KR"/>
        </w:rPr>
        <w:t>Another way is to place the AGC and the switching period in one symbol. For example, the switching period</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is placed</w:t>
      </w:r>
      <w:r w:rsidRPr="003A1249">
        <w:rPr>
          <w:rFonts w:ascii="Times New Roman" w:eastAsia="바탕" w:hAnsi="Times New Roman"/>
          <w:sz w:val="22"/>
          <w:szCs w:val="22"/>
          <w:lang w:eastAsia="ko-KR"/>
        </w:rPr>
        <w:t xml:space="preserve"> in </w:t>
      </w:r>
      <w:r>
        <w:rPr>
          <w:rFonts w:ascii="Times New Roman" w:eastAsia="바탕" w:hAnsi="Times New Roman"/>
          <w:sz w:val="22"/>
          <w:szCs w:val="22"/>
          <w:lang w:eastAsia="ko-KR"/>
        </w:rPr>
        <w:t xml:space="preserve">the front part </w:t>
      </w:r>
      <w:r w:rsidRPr="003A1249">
        <w:rPr>
          <w:rFonts w:ascii="Times New Roman" w:eastAsia="바탕" w:hAnsi="Times New Roman"/>
          <w:sz w:val="22"/>
          <w:szCs w:val="22"/>
          <w:lang w:eastAsia="ko-KR"/>
        </w:rPr>
        <w:t xml:space="preserve">of the first symbol in the next slot and the AGC period </w:t>
      </w:r>
      <w:r>
        <w:rPr>
          <w:rFonts w:ascii="Times New Roman" w:eastAsia="바탕" w:hAnsi="Times New Roman"/>
          <w:sz w:val="22"/>
          <w:szCs w:val="22"/>
          <w:lang w:eastAsia="ko-KR"/>
        </w:rPr>
        <w:t>is placed in the last part of</w:t>
      </w:r>
      <w:r w:rsidRPr="003A1249">
        <w:rPr>
          <w:rFonts w:ascii="Times New Roman" w:eastAsia="바탕" w:hAnsi="Times New Roman"/>
          <w:sz w:val="22"/>
          <w:szCs w:val="22"/>
          <w:lang w:eastAsia="ko-KR"/>
        </w:rPr>
        <w:t xml:space="preserve"> the first symbol in the slot.</w:t>
      </w:r>
      <w:r>
        <w:rPr>
          <w:rFonts w:ascii="Times New Roman" w:eastAsia="바탕" w:hAnsi="Times New Roman" w:hint="eastAsia"/>
          <w:sz w:val="22"/>
          <w:szCs w:val="22"/>
          <w:lang w:eastAsia="ko-KR"/>
        </w:rPr>
        <w:t xml:space="preserve"> </w:t>
      </w:r>
    </w:p>
    <w:p w14:paraId="7637CAE4" w14:textId="1A0ECBB4" w:rsidR="0076230E" w:rsidRPr="003505C3" w:rsidRDefault="0076230E" w:rsidP="0076230E">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t xml:space="preserve">Proposal </w:t>
      </w:r>
      <w:r w:rsidR="001C245C">
        <w:rPr>
          <w:rFonts w:ascii="Times New Roman" w:eastAsia="바탕" w:hAnsi="Times New Roman" w:hint="eastAsia"/>
          <w:b/>
          <w:i/>
          <w:sz w:val="22"/>
          <w:szCs w:val="22"/>
          <w:lang w:eastAsia="ko-KR"/>
        </w:rPr>
        <w:t>6</w:t>
      </w:r>
      <w:r w:rsidRPr="0083597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T</w:t>
      </w:r>
      <w:r w:rsidRPr="00463444">
        <w:rPr>
          <w:rFonts w:ascii="Times New Roman" w:eastAsia="바탕" w:hAnsi="Times New Roman"/>
          <w:b/>
          <w:i/>
          <w:sz w:val="22"/>
          <w:szCs w:val="22"/>
          <w:lang w:eastAsia="ko-KR"/>
        </w:rPr>
        <w:t>he comb type RE mapping on AGC and/or Tx/Rx switching symbol</w:t>
      </w:r>
      <w:r>
        <w:rPr>
          <w:rFonts w:ascii="Times New Roman" w:eastAsia="바탕" w:hAnsi="Times New Roman"/>
          <w:b/>
          <w:i/>
          <w:sz w:val="22"/>
          <w:szCs w:val="22"/>
          <w:lang w:eastAsia="ko-KR"/>
        </w:rPr>
        <w:t xml:space="preserve"> or placing AGC and switching period within one symbol</w:t>
      </w:r>
      <w:r w:rsidRPr="00463444">
        <w:rPr>
          <w:rFonts w:ascii="Times New Roman" w:eastAsia="바탕" w:hAnsi="Times New Roman"/>
          <w:b/>
          <w:i/>
          <w:sz w:val="22"/>
          <w:szCs w:val="22"/>
          <w:lang w:eastAsia="ko-KR"/>
        </w:rPr>
        <w:t xml:space="preserve"> can be considered to </w:t>
      </w:r>
      <w:r>
        <w:rPr>
          <w:rFonts w:ascii="Times New Roman" w:eastAsia="바탕" w:hAnsi="Times New Roman" w:hint="eastAsia"/>
          <w:b/>
          <w:i/>
          <w:sz w:val="22"/>
          <w:szCs w:val="22"/>
          <w:lang w:eastAsia="ko-KR"/>
        </w:rPr>
        <w:t>en</w:t>
      </w:r>
      <w:r>
        <w:rPr>
          <w:rFonts w:ascii="Times New Roman" w:eastAsia="바탕" w:hAnsi="Times New Roman"/>
          <w:b/>
          <w:i/>
          <w:sz w:val="22"/>
          <w:szCs w:val="22"/>
          <w:lang w:eastAsia="ko-KR"/>
        </w:rPr>
        <w:t xml:space="preserve">hance efficiency. </w:t>
      </w:r>
    </w:p>
    <w:p w14:paraId="0A83E1D2" w14:textId="77777777" w:rsidR="0076230E" w:rsidRDefault="0076230E" w:rsidP="00AE6F39">
      <w:pPr>
        <w:overflowPunct/>
        <w:autoSpaceDE/>
        <w:adjustRightInd/>
        <w:spacing w:after="0"/>
        <w:rPr>
          <w:rFonts w:ascii="Times New Roman" w:eastAsia="바탕" w:hAnsi="Times New Roman"/>
          <w:sz w:val="22"/>
          <w:szCs w:val="22"/>
          <w:lang w:eastAsia="ko-KR"/>
        </w:rPr>
      </w:pPr>
    </w:p>
    <w:p w14:paraId="7C4540EC" w14:textId="6B939C5C" w:rsidR="000949C1" w:rsidRDefault="001C245C" w:rsidP="001C245C">
      <w:pPr>
        <w:overflowPunct/>
        <w:autoSpaceDE/>
        <w:adjustRightInd/>
        <w:spacing w:after="0"/>
        <w:rPr>
          <w:rFonts w:ascii="Times New Roman" w:eastAsia="바탕" w:hAnsi="Times New Roman"/>
          <w:sz w:val="22"/>
          <w:szCs w:val="22"/>
          <w:lang w:eastAsia="ko-KR"/>
        </w:rPr>
      </w:pPr>
      <w:r w:rsidRPr="001C245C">
        <w:rPr>
          <w:rFonts w:ascii="Times New Roman" w:eastAsia="바탕" w:hAnsi="Times New Roman"/>
          <w:sz w:val="22"/>
          <w:szCs w:val="22"/>
          <w:lang w:eastAsia="ko-KR"/>
        </w:rPr>
        <w:t xml:space="preserve">Comb type RE mapping is especially useful when the number of OFDM symbols constituting each channel is small. When control is data and TDM, it can be greatly affected by AGC when control is mapped to the first symbol. Figure 2 compares the link performance when the first symbol is affected by AGC when PSCCH is transmitted on 2 </w:t>
      </w:r>
      <w:r w:rsidR="00B76656">
        <w:rPr>
          <w:rFonts w:ascii="Times New Roman" w:eastAsia="바탕" w:hAnsi="Times New Roman"/>
          <w:sz w:val="22"/>
          <w:szCs w:val="22"/>
          <w:lang w:eastAsia="ko-KR"/>
        </w:rPr>
        <w:t xml:space="preserve">or 3 </w:t>
      </w:r>
      <w:r w:rsidRPr="001C245C">
        <w:rPr>
          <w:rFonts w:ascii="Times New Roman" w:eastAsia="바탕" w:hAnsi="Times New Roman"/>
          <w:sz w:val="22"/>
          <w:szCs w:val="22"/>
          <w:lang w:eastAsia="ko-KR"/>
        </w:rPr>
        <w:t>OFDM symbols.</w:t>
      </w:r>
      <w:r>
        <w:rPr>
          <w:rFonts w:ascii="Times New Roman" w:eastAsia="바탕" w:hAnsi="Times New Roman"/>
          <w:sz w:val="22"/>
          <w:szCs w:val="22"/>
          <w:lang w:eastAsia="ko-KR"/>
        </w:rPr>
        <w:t xml:space="preserve"> </w:t>
      </w:r>
      <w:r w:rsidR="00B76656">
        <w:rPr>
          <w:rFonts w:ascii="Times New Roman" w:eastAsia="바탕" w:hAnsi="Times New Roman"/>
          <w:sz w:val="22"/>
          <w:szCs w:val="22"/>
          <w:lang w:eastAsia="ko-KR"/>
        </w:rPr>
        <w:t xml:space="preserve">In two OFDM symbols case, about 3dB gain at 1% BLER for the proposed comb type RE mapping is achieved and in three OFDM symbol case, about 1dB gain is achieved. </w:t>
      </w:r>
    </w:p>
    <w:p w14:paraId="192C623D" w14:textId="77777777" w:rsidR="000949C1" w:rsidRPr="001C245C" w:rsidRDefault="000949C1" w:rsidP="00AE6F39">
      <w:pPr>
        <w:overflowPunct/>
        <w:autoSpaceDE/>
        <w:adjustRightInd/>
        <w:spacing w:after="0"/>
        <w:rPr>
          <w:rFonts w:ascii="Times New Roman" w:eastAsia="바탕" w:hAnsi="Times New Roman"/>
          <w:sz w:val="22"/>
          <w:szCs w:val="22"/>
          <w:lang w:eastAsia="ko-KR"/>
        </w:rPr>
      </w:pPr>
    </w:p>
    <w:p w14:paraId="64278CF4" w14:textId="75AAD99E" w:rsidR="000949C1" w:rsidRDefault="000949C1" w:rsidP="001C245C">
      <w:pPr>
        <w:jc w:val="center"/>
        <w:rPr>
          <w:rFonts w:eastAsia="맑은 고딕"/>
          <w:lang w:val="en-US" w:eastAsia="ko-KR"/>
        </w:rPr>
      </w:pPr>
      <w:r>
        <w:rPr>
          <w:noProof/>
          <w:lang w:val="en-US" w:eastAsia="ko-KR"/>
        </w:rPr>
        <w:drawing>
          <wp:inline distT="0" distB="0" distL="0" distR="0" wp14:anchorId="6AC35977" wp14:editId="565CA685">
            <wp:extent cx="4009208" cy="2392070"/>
            <wp:effectExtent l="0" t="0" r="0" b="8255"/>
            <wp:docPr id="1" name="그림 1" descr="cid:image002.png@01D472DB.3B3AC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72DB.3B3ACAA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019048" cy="2397941"/>
                    </a:xfrm>
                    <a:prstGeom prst="rect">
                      <a:avLst/>
                    </a:prstGeom>
                    <a:noFill/>
                    <a:ln>
                      <a:noFill/>
                    </a:ln>
                  </pic:spPr>
                </pic:pic>
              </a:graphicData>
            </a:graphic>
          </wp:inline>
        </w:drawing>
      </w:r>
    </w:p>
    <w:p w14:paraId="4B94990F" w14:textId="49A65D3D" w:rsidR="00C4746C" w:rsidRPr="00C4746C" w:rsidRDefault="00C4746C" w:rsidP="00C4746C">
      <w:pPr>
        <w:pStyle w:val="af8"/>
        <w:numPr>
          <w:ilvl w:val="0"/>
          <w:numId w:val="15"/>
        </w:numPr>
        <w:jc w:val="center"/>
        <w:rPr>
          <w:rFonts w:eastAsia="맑은 고딕"/>
          <w:lang w:val="en-US" w:eastAsia="ko-KR"/>
        </w:rPr>
      </w:pPr>
      <w:r>
        <w:rPr>
          <w:rFonts w:eastAsia="맑은 고딕"/>
          <w:lang w:val="en-US" w:eastAsia="ko-KR"/>
        </w:rPr>
        <w:t xml:space="preserve"># of OFDM symbols: 2, </w:t>
      </w:r>
      <w:r>
        <w:rPr>
          <w:rFonts w:eastAsia="맑은 고딕" w:hint="eastAsia"/>
          <w:lang w:val="en-US" w:eastAsia="ko-KR"/>
        </w:rPr>
        <w:t>R</w:t>
      </w:r>
      <w:r>
        <w:rPr>
          <w:rFonts w:eastAsia="맑은 고딕"/>
          <w:lang w:val="en-US" w:eastAsia="ko-KR"/>
        </w:rPr>
        <w:t>B size: 8 RBs</w:t>
      </w:r>
    </w:p>
    <w:p w14:paraId="662BBC8D" w14:textId="241F4F75" w:rsidR="00C4746C" w:rsidRDefault="00F32967" w:rsidP="00C4746C">
      <w:pPr>
        <w:jc w:val="center"/>
        <w:rPr>
          <w:rFonts w:eastAsia="맑은 고딕"/>
          <w:lang w:val="en-US" w:eastAsia="ko-KR"/>
        </w:rPr>
      </w:pPr>
      <w:r>
        <w:rPr>
          <w:noProof/>
          <w:color w:val="1F497D"/>
          <w:lang w:val="en-US" w:eastAsia="ko-KR"/>
        </w:rPr>
        <w:drawing>
          <wp:inline distT="0" distB="0" distL="0" distR="0" wp14:anchorId="57E19416" wp14:editId="4B865030">
            <wp:extent cx="3969718" cy="2369489"/>
            <wp:effectExtent l="0" t="0" r="0" b="0"/>
            <wp:docPr id="4" name="그림 4" descr="cid:image003.png@01D4768D.4329DB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3.png@01D4768D.4329DBB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974823" cy="2372536"/>
                    </a:xfrm>
                    <a:prstGeom prst="rect">
                      <a:avLst/>
                    </a:prstGeom>
                    <a:noFill/>
                    <a:ln>
                      <a:noFill/>
                    </a:ln>
                  </pic:spPr>
                </pic:pic>
              </a:graphicData>
            </a:graphic>
          </wp:inline>
        </w:drawing>
      </w:r>
    </w:p>
    <w:p w14:paraId="50481B33" w14:textId="31C46511" w:rsidR="00C4746C" w:rsidRPr="00C4746C" w:rsidRDefault="00C4746C" w:rsidP="00AF76AF">
      <w:pPr>
        <w:pStyle w:val="af8"/>
        <w:numPr>
          <w:ilvl w:val="0"/>
          <w:numId w:val="15"/>
        </w:numPr>
        <w:jc w:val="center"/>
        <w:rPr>
          <w:rFonts w:eastAsia="맑은 고딕"/>
          <w:lang w:val="en-US" w:eastAsia="ko-KR"/>
        </w:rPr>
      </w:pPr>
      <w:r>
        <w:rPr>
          <w:rFonts w:eastAsia="맑은 고딕"/>
          <w:lang w:val="en-US" w:eastAsia="ko-KR"/>
        </w:rPr>
        <w:lastRenderedPageBreak/>
        <w:t xml:space="preserve"># of OFDM symbols: 3, </w:t>
      </w:r>
      <w:r>
        <w:rPr>
          <w:rFonts w:eastAsia="맑은 고딕" w:hint="eastAsia"/>
          <w:lang w:val="en-US" w:eastAsia="ko-KR"/>
        </w:rPr>
        <w:t>R</w:t>
      </w:r>
      <w:r>
        <w:rPr>
          <w:rFonts w:eastAsia="맑은 고딕"/>
          <w:lang w:val="en-US" w:eastAsia="ko-KR"/>
        </w:rPr>
        <w:t>B size: 6 RBs</w:t>
      </w:r>
    </w:p>
    <w:p w14:paraId="3B6D22E5" w14:textId="3E8E7D80" w:rsidR="001C245C" w:rsidRDefault="001C245C" w:rsidP="001C245C">
      <w:pPr>
        <w:jc w:val="center"/>
        <w:rPr>
          <w:rFonts w:eastAsia="맑은 고딕"/>
          <w:lang w:val="en-US" w:eastAsia="ko-KR"/>
        </w:rPr>
      </w:pPr>
      <w:r>
        <w:rPr>
          <w:rFonts w:eastAsia="맑은 고딕" w:hint="eastAsia"/>
          <w:lang w:val="en-US" w:eastAsia="ko-KR"/>
        </w:rPr>
        <w:t>Figure 2</w:t>
      </w:r>
      <w:r>
        <w:rPr>
          <w:rFonts w:eastAsia="맑은 고딕"/>
          <w:lang w:val="en-US" w:eastAsia="ko-KR"/>
        </w:rPr>
        <w:t xml:space="preserve"> PSCCH BLER performance comparison with or without comb-like RE mapping (Assumption: Carrier frequency: 6GHz, Mobility: 60km/h, channel coding: </w:t>
      </w:r>
      <w:proofErr w:type="gramStart"/>
      <w:r>
        <w:rPr>
          <w:rFonts w:eastAsia="맑은 고딕"/>
          <w:lang w:val="en-US" w:eastAsia="ko-KR"/>
        </w:rPr>
        <w:t>polar</w:t>
      </w:r>
      <w:r w:rsidR="00C4746C" w:rsidDel="00C4746C">
        <w:rPr>
          <w:rFonts w:eastAsia="맑은 고딕"/>
          <w:lang w:val="en-US" w:eastAsia="ko-KR"/>
        </w:rPr>
        <w:t xml:space="preserve"> </w:t>
      </w:r>
      <w:r>
        <w:rPr>
          <w:rFonts w:eastAsia="맑은 고딕"/>
          <w:lang w:val="en-US" w:eastAsia="ko-KR"/>
        </w:rPr>
        <w:t>,</w:t>
      </w:r>
      <w:proofErr w:type="gramEnd"/>
      <w:r>
        <w:rPr>
          <w:rFonts w:eastAsia="맑은 고딕"/>
          <w:lang w:val="en-US" w:eastAsia="ko-KR"/>
        </w:rPr>
        <w:t xml:space="preserve"> payload size: 48bits)</w:t>
      </w:r>
    </w:p>
    <w:p w14:paraId="64E07837" w14:textId="77777777" w:rsidR="001C245C" w:rsidRDefault="001C245C" w:rsidP="000949C1">
      <w:pPr>
        <w:rPr>
          <w:rFonts w:eastAsia="맑은 고딕"/>
          <w:lang w:val="en-US" w:eastAsia="ko-KR"/>
        </w:rPr>
      </w:pPr>
    </w:p>
    <w:p w14:paraId="146DD7E3" w14:textId="734DDB99" w:rsidR="007C1975" w:rsidRPr="007C1975" w:rsidRDefault="000949C1" w:rsidP="007C1975">
      <w:pPr>
        <w:pStyle w:val="3"/>
        <w:rPr>
          <w:rFonts w:eastAsia="맑은 고딕"/>
          <w:lang w:eastAsia="ko-KR"/>
        </w:rPr>
      </w:pPr>
      <w:r>
        <w:rPr>
          <w:rFonts w:eastAsia="맑은 고딕"/>
          <w:lang w:eastAsia="ko-KR"/>
        </w:rPr>
        <w:t>PSCCH format</w:t>
      </w:r>
      <w:r w:rsidR="001C245C">
        <w:rPr>
          <w:rFonts w:eastAsia="맑은 고딕"/>
          <w:lang w:eastAsia="ko-KR"/>
        </w:rPr>
        <w:t xml:space="preserve"> for SCI</w:t>
      </w:r>
    </w:p>
    <w:p w14:paraId="7D779564" w14:textId="77A7DE10" w:rsidR="007C1975" w:rsidRDefault="007C1975" w:rsidP="007C1975">
      <w:pPr>
        <w:ind w:firstLine="567"/>
        <w:rPr>
          <w:rFonts w:ascii="Times New Roman" w:eastAsia="바탕" w:hAnsi="Times New Roman"/>
          <w:sz w:val="22"/>
          <w:szCs w:val="22"/>
          <w:lang w:eastAsia="ko-KR"/>
        </w:rPr>
      </w:pPr>
      <w:r w:rsidRPr="007C1975">
        <w:rPr>
          <w:rFonts w:ascii="Times New Roman" w:eastAsia="바탕" w:hAnsi="Times New Roman"/>
          <w:sz w:val="22"/>
          <w:szCs w:val="22"/>
          <w:lang w:eastAsia="ko-KR"/>
        </w:rPr>
        <w:t>PSCCH can use QPSK modulation to ensure wide coverage</w:t>
      </w:r>
      <w:r>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w:t>
      </w:r>
    </w:p>
    <w:p w14:paraId="1C45E234" w14:textId="77777777" w:rsidR="000949C1" w:rsidRDefault="000949C1" w:rsidP="000949C1">
      <w:pPr>
        <w:ind w:firstLine="567"/>
        <w:rPr>
          <w:rFonts w:ascii="Times New Roman" w:eastAsia="바탕" w:hAnsi="Times New Roman"/>
          <w:sz w:val="22"/>
          <w:szCs w:val="22"/>
          <w:lang w:eastAsia="ko-KR"/>
        </w:rPr>
      </w:pPr>
      <w:r w:rsidRPr="00607F96">
        <w:rPr>
          <w:rFonts w:ascii="Times New Roman" w:eastAsia="바탕" w:hAnsi="Times New Roman"/>
          <w:sz w:val="22"/>
          <w:szCs w:val="22"/>
          <w:lang w:eastAsia="ko-KR"/>
        </w:rPr>
        <w:t>The number of RB sizes and symbols of PSCCH may be predetermined or may be flexible according to service or application</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 xml:space="preserve">or </w:t>
      </w:r>
      <w:r>
        <w:rPr>
          <w:rFonts w:ascii="Times New Roman" w:eastAsia="바탕" w:hAnsi="Times New Roman"/>
          <w:sz w:val="22"/>
          <w:szCs w:val="22"/>
          <w:lang w:eastAsia="ko-KR"/>
        </w:rPr>
        <w:t>slot structure or PSCCH/PSSCH association option</w:t>
      </w:r>
      <w:r w:rsidRPr="00607F96">
        <w:rPr>
          <w:rFonts w:ascii="Times New Roman" w:eastAsia="바탕" w:hAnsi="Times New Roman"/>
          <w:sz w:val="22"/>
          <w:szCs w:val="22"/>
          <w:lang w:eastAsia="ko-KR"/>
        </w:rPr>
        <w:t xml:space="preserve">. </w:t>
      </w:r>
    </w:p>
    <w:p w14:paraId="4003942C" w14:textId="7D604026" w:rsidR="000949C1" w:rsidRDefault="000949C1" w:rsidP="000949C1">
      <w:pPr>
        <w:ind w:firstLine="567"/>
        <w:rPr>
          <w:rFonts w:ascii="Times New Roman" w:eastAsia="바탕" w:hAnsi="Times New Roman"/>
          <w:sz w:val="22"/>
          <w:szCs w:val="22"/>
          <w:lang w:eastAsia="ko-KR"/>
        </w:rPr>
      </w:pPr>
      <w:r>
        <w:rPr>
          <w:rFonts w:ascii="Times New Roman" w:eastAsia="바탕" w:hAnsi="Times New Roman"/>
          <w:sz w:val="22"/>
          <w:szCs w:val="22"/>
          <w:lang w:eastAsia="ko-KR"/>
        </w:rPr>
        <w:t>I</w:t>
      </w:r>
      <w:r>
        <w:rPr>
          <w:rFonts w:ascii="Times New Roman" w:eastAsia="바탕" w:hAnsi="Times New Roman" w:hint="eastAsia"/>
          <w:sz w:val="22"/>
          <w:szCs w:val="22"/>
          <w:lang w:eastAsia="ko-KR"/>
        </w:rPr>
        <w:t>n NR V2X sidelink,</w:t>
      </w:r>
      <w:r>
        <w:rPr>
          <w:rFonts w:ascii="Times New Roman" w:eastAsia="바탕" w:hAnsi="Times New Roman"/>
          <w:sz w:val="22"/>
          <w:szCs w:val="22"/>
          <w:lang w:eastAsia="ko-KR"/>
        </w:rPr>
        <w:t xml:space="preserve"> various service requirements should be fulfilled. To support the various service requi</w:t>
      </w:r>
      <w:r w:rsidR="001C245C">
        <w:rPr>
          <w:rFonts w:ascii="Times New Roman" w:eastAsia="바탕" w:hAnsi="Times New Roman"/>
          <w:sz w:val="22"/>
          <w:szCs w:val="22"/>
          <w:lang w:eastAsia="ko-KR"/>
        </w:rPr>
        <w:t>rements, multiple SCI formats or</w:t>
      </w:r>
      <w:r>
        <w:rPr>
          <w:rFonts w:ascii="Times New Roman" w:eastAsia="바탕" w:hAnsi="Times New Roman"/>
          <w:sz w:val="22"/>
          <w:szCs w:val="22"/>
          <w:lang w:eastAsia="ko-KR"/>
        </w:rPr>
        <w:t xml:space="preserve"> multiple aggregation level of SCI can be considered.</w:t>
      </w:r>
    </w:p>
    <w:p w14:paraId="64582710" w14:textId="77777777" w:rsidR="000949C1" w:rsidRPr="00607F96" w:rsidRDefault="000949C1" w:rsidP="000949C1">
      <w:pPr>
        <w:ind w:firstLine="567"/>
        <w:rPr>
          <w:rFonts w:ascii="Times New Roman" w:eastAsia="바탕" w:hAnsi="Times New Roman"/>
          <w:sz w:val="22"/>
          <w:szCs w:val="22"/>
          <w:lang w:eastAsia="ko-KR"/>
        </w:rPr>
      </w:pPr>
      <w:r>
        <w:rPr>
          <w:rFonts w:ascii="Times New Roman" w:eastAsia="바탕" w:hAnsi="Times New Roman"/>
          <w:sz w:val="22"/>
          <w:szCs w:val="22"/>
          <w:lang w:eastAsia="ko-KR"/>
        </w:rPr>
        <w:t>In NR structure, the number of downlink and uplink symbols per slot can be changed</w:t>
      </w:r>
      <w:r>
        <w:rPr>
          <w:rFonts w:ascii="Times New Roman" w:eastAsia="바탕" w:hAnsi="Times New Roman" w:hint="eastAsia"/>
          <w:sz w:val="22"/>
          <w:szCs w:val="22"/>
          <w:lang w:eastAsia="ko-KR"/>
        </w:rPr>
        <w:t xml:space="preserve"> </w:t>
      </w:r>
      <w:r>
        <w:rPr>
          <w:rFonts w:ascii="Times New Roman" w:eastAsia="바탕" w:hAnsi="Times New Roman"/>
          <w:sz w:val="22"/>
          <w:szCs w:val="22"/>
          <w:lang w:eastAsia="ko-KR"/>
        </w:rPr>
        <w:t>by slot format configuration.</w:t>
      </w:r>
      <w:r>
        <w:rPr>
          <w:rFonts w:ascii="Times New Roman" w:eastAsia="바탕" w:hAnsi="Times New Roman" w:hint="eastAsia"/>
          <w:sz w:val="22"/>
          <w:szCs w:val="22"/>
          <w:lang w:eastAsia="ko-KR"/>
        </w:rPr>
        <w:t xml:space="preserve"> </w:t>
      </w:r>
      <w:r>
        <w:rPr>
          <w:rFonts w:ascii="Times New Roman" w:eastAsia="바탕" w:hAnsi="Times New Roman"/>
          <w:sz w:val="22"/>
          <w:szCs w:val="22"/>
          <w:lang w:eastAsia="ko-KR"/>
        </w:rPr>
        <w:t xml:space="preserve">If this flexible slot structure is used in NR V2X sidelink, </w:t>
      </w:r>
      <w:r>
        <w:rPr>
          <w:rFonts w:ascii="Times New Roman" w:eastAsia="바탕" w:hAnsi="Times New Roman" w:hint="eastAsia"/>
          <w:sz w:val="22"/>
          <w:szCs w:val="22"/>
          <w:lang w:eastAsia="ko-KR"/>
        </w:rPr>
        <w:t xml:space="preserve">the number of OFDM symbol for control channel </w:t>
      </w:r>
      <w:r>
        <w:rPr>
          <w:rFonts w:ascii="Times New Roman" w:eastAsia="바탕" w:hAnsi="Times New Roman"/>
          <w:sz w:val="22"/>
          <w:szCs w:val="22"/>
          <w:lang w:eastAsia="ko-KR"/>
        </w:rPr>
        <w:t>can be</w:t>
      </w:r>
      <w:r>
        <w:rPr>
          <w:rFonts w:ascii="Times New Roman" w:eastAsia="바탕" w:hAnsi="Times New Roman" w:hint="eastAsia"/>
          <w:sz w:val="22"/>
          <w:szCs w:val="22"/>
          <w:lang w:eastAsia="ko-KR"/>
        </w:rPr>
        <w:t xml:space="preserve"> also changed. </w:t>
      </w:r>
      <w:r>
        <w:rPr>
          <w:rFonts w:ascii="Times New Roman" w:eastAsia="바탕" w:hAnsi="Times New Roman"/>
          <w:sz w:val="22"/>
          <w:szCs w:val="22"/>
          <w:lang w:eastAsia="ko-KR"/>
        </w:rPr>
        <w:t>If</w:t>
      </w:r>
      <w:r>
        <w:rPr>
          <w:rFonts w:ascii="Times New Roman" w:eastAsia="바탕" w:hAnsi="Times New Roman" w:hint="eastAsia"/>
          <w:sz w:val="22"/>
          <w:szCs w:val="22"/>
          <w:lang w:eastAsia="ko-KR"/>
        </w:rPr>
        <w:t xml:space="preserve"> the payload size of control signal is fixed, the coding rate can be changed by depending on </w:t>
      </w:r>
      <w:r>
        <w:rPr>
          <w:rFonts w:ascii="Times New Roman" w:eastAsia="바탕" w:hAnsi="Times New Roman"/>
          <w:sz w:val="22"/>
          <w:szCs w:val="22"/>
          <w:lang w:eastAsia="ko-KR"/>
        </w:rPr>
        <w:t>the number of OFDM symbol for each slot</w:t>
      </w:r>
      <w:r>
        <w:rPr>
          <w:rFonts w:ascii="Times New Roman" w:eastAsia="바탕" w:hAnsi="Times New Roman" w:hint="eastAsia"/>
          <w:sz w:val="22"/>
          <w:szCs w:val="22"/>
          <w:lang w:eastAsia="ko-KR"/>
        </w:rPr>
        <w:t xml:space="preserve">. Thus, the </w:t>
      </w:r>
      <w:r>
        <w:rPr>
          <w:rFonts w:ascii="Times New Roman" w:eastAsia="바탕" w:hAnsi="Times New Roman"/>
          <w:sz w:val="22"/>
          <w:szCs w:val="22"/>
          <w:lang w:eastAsia="ko-KR"/>
        </w:rPr>
        <w:t xml:space="preserve">implementation complexity of Rx UE is increased and the decoding performance of control channel can be unstable. To solve this problem, the number of symbols for PSCCH can be fixed in the various lengths of </w:t>
      </w:r>
      <w:r>
        <w:rPr>
          <w:rFonts w:ascii="Times New Roman" w:eastAsia="바탕" w:hAnsi="Times New Roman" w:hint="eastAsia"/>
          <w:sz w:val="22"/>
          <w:szCs w:val="22"/>
          <w:lang w:eastAsia="ko-KR"/>
        </w:rPr>
        <w:t xml:space="preserve">slot structure. </w:t>
      </w:r>
    </w:p>
    <w:p w14:paraId="24DF6ACE" w14:textId="77777777" w:rsidR="000949C1" w:rsidRPr="00607F96" w:rsidRDefault="000949C1" w:rsidP="000949C1">
      <w:pPr>
        <w:ind w:firstLine="567"/>
        <w:rPr>
          <w:rFonts w:ascii="Times New Roman" w:eastAsia="바탕" w:hAnsi="Times New Roman"/>
          <w:sz w:val="22"/>
          <w:szCs w:val="22"/>
          <w:lang w:eastAsia="ko-KR"/>
        </w:rPr>
      </w:pPr>
      <w:r w:rsidRPr="00607F96">
        <w:rPr>
          <w:rFonts w:ascii="Times New Roman" w:eastAsia="바탕" w:hAnsi="Times New Roman"/>
          <w:sz w:val="22"/>
          <w:szCs w:val="22"/>
          <w:lang w:eastAsia="ko-KR"/>
        </w:rPr>
        <w:t xml:space="preserve">The size of the frequency resource of the PSCCH can also be fixed or variable. The advantage of the fixed method is that it can lower the blind decoding complexity of the </w:t>
      </w:r>
      <w:r>
        <w:rPr>
          <w:rFonts w:ascii="Times New Roman" w:eastAsia="바탕" w:hAnsi="Times New Roman"/>
          <w:sz w:val="22"/>
          <w:szCs w:val="22"/>
          <w:lang w:eastAsia="ko-KR"/>
        </w:rPr>
        <w:t>UE</w:t>
      </w:r>
      <w:r w:rsidRPr="00607F96">
        <w:rPr>
          <w:rFonts w:ascii="Times New Roman" w:eastAsia="바탕" w:hAnsi="Times New Roman"/>
          <w:sz w:val="22"/>
          <w:szCs w:val="22"/>
          <w:lang w:eastAsia="ko-KR"/>
        </w:rPr>
        <w:t>, and the advantage of the variable method is that it can flexibly support various different services.</w:t>
      </w:r>
    </w:p>
    <w:p w14:paraId="11690204" w14:textId="77777777" w:rsidR="007C1975" w:rsidRDefault="000949C1" w:rsidP="007C1975">
      <w:pPr>
        <w:ind w:firstLine="567"/>
        <w:rPr>
          <w:rFonts w:ascii="Times New Roman" w:eastAsia="바탕" w:hAnsi="Times New Roman"/>
          <w:sz w:val="22"/>
          <w:szCs w:val="22"/>
          <w:lang w:eastAsia="ko-KR"/>
        </w:rPr>
      </w:pPr>
      <w:r w:rsidRPr="00607F96">
        <w:rPr>
          <w:rFonts w:ascii="Times New Roman" w:eastAsia="바탕" w:hAnsi="Times New Roman"/>
          <w:sz w:val="22"/>
          <w:szCs w:val="22"/>
          <w:lang w:eastAsia="ko-KR"/>
        </w:rPr>
        <w:t>Also, as mentioned above, when the PSCCH and the PSSCH are transmitted in different slots</w:t>
      </w:r>
      <w:r>
        <w:rPr>
          <w:rFonts w:ascii="Times New Roman" w:eastAsia="바탕" w:hAnsi="Times New Roman"/>
          <w:sz w:val="22"/>
          <w:szCs w:val="22"/>
          <w:lang w:eastAsia="ko-KR"/>
        </w:rPr>
        <w:t xml:space="preserve"> (with time gap)</w:t>
      </w:r>
      <w:r w:rsidRPr="00607F96">
        <w:rPr>
          <w:rFonts w:ascii="Times New Roman" w:eastAsia="바탕" w:hAnsi="Times New Roman"/>
          <w:sz w:val="22"/>
          <w:szCs w:val="22"/>
          <w:lang w:eastAsia="ko-KR"/>
        </w:rPr>
        <w:t xml:space="preserve">, a </w:t>
      </w:r>
      <w:r>
        <w:rPr>
          <w:rFonts w:ascii="Times New Roman" w:eastAsia="바탕" w:hAnsi="Times New Roman"/>
          <w:sz w:val="22"/>
          <w:szCs w:val="22"/>
          <w:lang w:eastAsia="ko-KR"/>
        </w:rPr>
        <w:t xml:space="preserve">PSCCH </w:t>
      </w:r>
      <w:r w:rsidRPr="00607F96">
        <w:rPr>
          <w:rFonts w:ascii="Times New Roman" w:eastAsia="바탕" w:hAnsi="Times New Roman"/>
          <w:sz w:val="22"/>
          <w:szCs w:val="22"/>
          <w:lang w:eastAsia="ko-KR"/>
        </w:rPr>
        <w:t xml:space="preserve">format in which the PSCCH completely occupies one sidelink slot may be considered in order to reduce the AGC impact of other </w:t>
      </w:r>
      <w:r>
        <w:rPr>
          <w:rFonts w:ascii="Times New Roman" w:eastAsia="바탕" w:hAnsi="Times New Roman"/>
          <w:sz w:val="22"/>
          <w:szCs w:val="22"/>
          <w:lang w:eastAsia="ko-KR"/>
        </w:rPr>
        <w:t>UEs.</w:t>
      </w:r>
      <w:r w:rsidRPr="00607F96">
        <w:rPr>
          <w:rFonts w:ascii="Times New Roman" w:eastAsia="바탕" w:hAnsi="Times New Roman"/>
          <w:sz w:val="22"/>
          <w:szCs w:val="22"/>
          <w:lang w:eastAsia="ko-KR"/>
        </w:rPr>
        <w:t xml:space="preserve"> The PSCCH DMRS may be generated differently depending on the format </w:t>
      </w:r>
      <w:r w:rsidR="001C245C">
        <w:rPr>
          <w:rFonts w:ascii="Times New Roman" w:eastAsia="바탕" w:hAnsi="Times New Roman"/>
          <w:sz w:val="22"/>
          <w:szCs w:val="22"/>
          <w:lang w:eastAsia="ko-KR"/>
        </w:rPr>
        <w:t xml:space="preserve">or aggregation level </w:t>
      </w:r>
      <w:r w:rsidRPr="00607F96">
        <w:rPr>
          <w:rFonts w:ascii="Times New Roman" w:eastAsia="바탕" w:hAnsi="Times New Roman"/>
          <w:sz w:val="22"/>
          <w:szCs w:val="22"/>
          <w:lang w:eastAsia="ko-KR"/>
        </w:rPr>
        <w:t>of the PSCCH in order to prevent excessive blind decoding by the</w:t>
      </w:r>
      <w:r>
        <w:rPr>
          <w:rFonts w:ascii="Times New Roman" w:eastAsia="바탕" w:hAnsi="Times New Roman"/>
          <w:sz w:val="22"/>
          <w:szCs w:val="22"/>
          <w:lang w:eastAsia="ko-KR"/>
        </w:rPr>
        <w:t xml:space="preserve"> receiver</w:t>
      </w:r>
      <w:r w:rsidRPr="00607F96">
        <w:rPr>
          <w:rFonts w:ascii="Times New Roman" w:eastAsia="바탕" w:hAnsi="Times New Roman"/>
          <w:sz w:val="22"/>
          <w:szCs w:val="22"/>
          <w:lang w:eastAsia="ko-KR"/>
        </w:rPr>
        <w:t xml:space="preserve"> UE. The receiving </w:t>
      </w:r>
      <w:r>
        <w:rPr>
          <w:rFonts w:ascii="Times New Roman" w:eastAsia="바탕" w:hAnsi="Times New Roman"/>
          <w:sz w:val="22"/>
          <w:szCs w:val="22"/>
          <w:lang w:eastAsia="ko-KR"/>
        </w:rPr>
        <w:t>UE</w:t>
      </w:r>
      <w:r w:rsidRPr="00607F96">
        <w:rPr>
          <w:rFonts w:ascii="Times New Roman" w:eastAsia="바탕" w:hAnsi="Times New Roman"/>
          <w:sz w:val="22"/>
          <w:szCs w:val="22"/>
          <w:lang w:eastAsia="ko-KR"/>
        </w:rPr>
        <w:t xml:space="preserve"> can detect the PSCCH DMRS and perform PSCCH decoding.</w:t>
      </w:r>
    </w:p>
    <w:p w14:paraId="7EBD26E3" w14:textId="602E4AAC" w:rsidR="007C1975" w:rsidRDefault="007C1975" w:rsidP="007C1975">
      <w:pPr>
        <w:ind w:firstLine="567"/>
        <w:rPr>
          <w:rFonts w:ascii="Times New Roman" w:eastAsia="바탕" w:hAnsi="Times New Roman"/>
          <w:sz w:val="22"/>
          <w:szCs w:val="22"/>
          <w:lang w:eastAsia="ko-KR"/>
        </w:rPr>
      </w:pPr>
      <w:r w:rsidRPr="007C1975">
        <w:rPr>
          <w:rFonts w:ascii="Times New Roman" w:eastAsia="바탕" w:hAnsi="Times New Roman"/>
          <w:sz w:val="22"/>
          <w:szCs w:val="22"/>
          <w:lang w:eastAsia="ko-KR"/>
        </w:rPr>
        <w:t xml:space="preserve">The DMRS of the PSCCH can be designed similar to the </w:t>
      </w:r>
      <w:r>
        <w:rPr>
          <w:rFonts w:ascii="Times New Roman" w:eastAsia="바탕" w:hAnsi="Times New Roman"/>
          <w:sz w:val="22"/>
          <w:szCs w:val="22"/>
          <w:lang w:eastAsia="ko-KR"/>
        </w:rPr>
        <w:t xml:space="preserve">NR </w:t>
      </w:r>
      <w:r w:rsidRPr="007C1975">
        <w:rPr>
          <w:rFonts w:ascii="Times New Roman" w:eastAsia="바탕" w:hAnsi="Times New Roman"/>
          <w:sz w:val="22"/>
          <w:szCs w:val="22"/>
          <w:lang w:eastAsia="ko-KR"/>
        </w:rPr>
        <w:t>PDCCH. Three REs per RB are mapped to DMRS. The DMRS sequence of the PSCCH can be g</w:t>
      </w:r>
      <w:r>
        <w:rPr>
          <w:rFonts w:ascii="Times New Roman" w:eastAsia="바탕" w:hAnsi="Times New Roman"/>
          <w:sz w:val="22"/>
          <w:szCs w:val="22"/>
          <w:lang w:eastAsia="ko-KR"/>
        </w:rPr>
        <w:t>enerated by a fixed ID or a (pre)</w:t>
      </w:r>
      <w:r w:rsidRPr="007C1975">
        <w:rPr>
          <w:rFonts w:ascii="Times New Roman" w:eastAsia="바탕" w:hAnsi="Times New Roman"/>
          <w:sz w:val="22"/>
          <w:szCs w:val="22"/>
          <w:lang w:eastAsia="ko-KR"/>
        </w:rPr>
        <w:t>configured ID for each resource pool.</w:t>
      </w:r>
    </w:p>
    <w:p w14:paraId="7874B8B1" w14:textId="6786F3FB" w:rsidR="001C245C" w:rsidRDefault="007C1975" w:rsidP="007C1975">
      <w:pPr>
        <w:ind w:firstLine="567"/>
        <w:rPr>
          <w:rFonts w:ascii="Times New Roman" w:eastAsia="바탕" w:hAnsi="Times New Roman"/>
          <w:sz w:val="22"/>
          <w:szCs w:val="22"/>
          <w:lang w:eastAsia="ko-KR"/>
        </w:rPr>
      </w:pPr>
      <w:r w:rsidRPr="007C1975">
        <w:rPr>
          <w:rFonts w:ascii="Times New Roman" w:eastAsia="바탕" w:hAnsi="Times New Roman"/>
          <w:sz w:val="22"/>
          <w:szCs w:val="22"/>
          <w:lang w:eastAsia="ko-KR"/>
        </w:rPr>
        <w:t xml:space="preserve">The location of the PSCCH can be </w:t>
      </w:r>
      <w:r>
        <w:rPr>
          <w:rFonts w:ascii="Times New Roman" w:eastAsia="바탕" w:hAnsi="Times New Roman"/>
          <w:sz w:val="22"/>
          <w:szCs w:val="22"/>
          <w:lang w:eastAsia="ko-KR"/>
        </w:rPr>
        <w:t>associated</w:t>
      </w:r>
      <w:r w:rsidRPr="007C1975">
        <w:rPr>
          <w:rFonts w:ascii="Times New Roman" w:eastAsia="바탕" w:hAnsi="Times New Roman"/>
          <w:sz w:val="22"/>
          <w:szCs w:val="22"/>
          <w:lang w:eastAsia="ko-KR"/>
        </w:rPr>
        <w:t xml:space="preserve"> with the location of the PSSCH. This is because it is possible to select the resources of the PSCCH without additional sensing operation if it is assumed that the resource </w:t>
      </w:r>
      <w:r>
        <w:rPr>
          <w:rFonts w:ascii="Times New Roman" w:eastAsia="바탕" w:hAnsi="Times New Roman"/>
          <w:sz w:val="22"/>
          <w:szCs w:val="22"/>
          <w:lang w:eastAsia="ko-KR"/>
        </w:rPr>
        <w:t>of PSSCH can be selected based on</w:t>
      </w:r>
      <w:r w:rsidRPr="007C1975">
        <w:rPr>
          <w:rFonts w:ascii="Times New Roman" w:eastAsia="바탕" w:hAnsi="Times New Roman"/>
          <w:sz w:val="22"/>
          <w:szCs w:val="22"/>
          <w:lang w:eastAsia="ko-KR"/>
        </w:rPr>
        <w:t xml:space="preserve"> the sensing.</w:t>
      </w:r>
    </w:p>
    <w:p w14:paraId="1AB7DC7C" w14:textId="6CA63C72" w:rsidR="001C245C" w:rsidRPr="001C245C" w:rsidRDefault="001C245C" w:rsidP="001C245C">
      <w:pPr>
        <w:rPr>
          <w:rFonts w:ascii="Times New Roman" w:eastAsia="바탕" w:hAnsi="Times New Roman"/>
          <w:b/>
          <w:i/>
          <w:sz w:val="22"/>
          <w:szCs w:val="22"/>
          <w:lang w:eastAsia="ko-KR"/>
        </w:rPr>
      </w:pPr>
      <w:r w:rsidRPr="001C245C">
        <w:rPr>
          <w:rFonts w:ascii="Times New Roman" w:eastAsia="바탕" w:hAnsi="Times New Roman" w:hint="eastAsia"/>
          <w:b/>
          <w:i/>
          <w:sz w:val="22"/>
          <w:szCs w:val="22"/>
          <w:lang w:eastAsia="ko-KR"/>
        </w:rPr>
        <w:t>Proposal 7: QPSK modul</w:t>
      </w:r>
      <w:r w:rsidR="007C1975">
        <w:rPr>
          <w:rFonts w:ascii="Times New Roman" w:eastAsia="바탕" w:hAnsi="Times New Roman" w:hint="eastAsia"/>
          <w:b/>
          <w:i/>
          <w:sz w:val="22"/>
          <w:szCs w:val="22"/>
          <w:lang w:eastAsia="ko-KR"/>
        </w:rPr>
        <w:t>ation is used for PSCCH</w:t>
      </w:r>
      <w:r w:rsidRPr="001C245C">
        <w:rPr>
          <w:rFonts w:ascii="Times New Roman" w:eastAsia="바탕" w:hAnsi="Times New Roman" w:hint="eastAsia"/>
          <w:b/>
          <w:i/>
          <w:sz w:val="22"/>
          <w:szCs w:val="22"/>
          <w:lang w:eastAsia="ko-KR"/>
        </w:rPr>
        <w:t>.</w:t>
      </w:r>
    </w:p>
    <w:p w14:paraId="1A924F0D" w14:textId="4069C0DF" w:rsidR="001C245C" w:rsidRPr="001C245C" w:rsidRDefault="001C245C" w:rsidP="001C245C">
      <w:pPr>
        <w:rPr>
          <w:rFonts w:ascii="Times New Roman" w:eastAsia="바탕" w:hAnsi="Times New Roman"/>
          <w:b/>
          <w:i/>
          <w:sz w:val="22"/>
          <w:szCs w:val="22"/>
          <w:lang w:eastAsia="ko-KR"/>
        </w:rPr>
      </w:pPr>
      <w:r w:rsidRPr="001C245C">
        <w:rPr>
          <w:rFonts w:ascii="Times New Roman" w:eastAsia="바탕" w:hAnsi="Times New Roman" w:hint="eastAsia"/>
          <w:b/>
          <w:i/>
          <w:sz w:val="22"/>
          <w:szCs w:val="22"/>
          <w:lang w:eastAsia="ko-KR"/>
        </w:rPr>
        <w:t xml:space="preserve">Proposal 8: Multiple aggregation levels for PSCCH is supported. </w:t>
      </w:r>
    </w:p>
    <w:p w14:paraId="79EF5C91" w14:textId="341914BD" w:rsidR="001C245C" w:rsidRPr="001C245C" w:rsidRDefault="001C245C" w:rsidP="001C245C">
      <w:pPr>
        <w:rPr>
          <w:rFonts w:ascii="Times New Roman" w:eastAsia="바탕" w:hAnsi="Times New Roman"/>
          <w:b/>
          <w:i/>
          <w:sz w:val="22"/>
          <w:szCs w:val="22"/>
          <w:lang w:eastAsia="ko-KR"/>
        </w:rPr>
      </w:pPr>
      <w:r w:rsidRPr="001C245C">
        <w:rPr>
          <w:rFonts w:ascii="Times New Roman" w:eastAsia="바탕" w:hAnsi="Times New Roman" w:hint="eastAsia"/>
          <w:b/>
          <w:i/>
          <w:sz w:val="22"/>
          <w:szCs w:val="22"/>
          <w:lang w:eastAsia="ko-KR"/>
        </w:rPr>
        <w:t xml:space="preserve">Proposal 9: DMRS sequence and scrambling for PSCCH is initialized with fixed or (pre)configured ID for each resource pool. </w:t>
      </w:r>
    </w:p>
    <w:p w14:paraId="6EBF2561" w14:textId="413D5573" w:rsidR="001C245C" w:rsidRPr="001C245C" w:rsidRDefault="001C245C" w:rsidP="001C245C">
      <w:pPr>
        <w:rPr>
          <w:rFonts w:ascii="Times New Roman" w:eastAsia="바탕" w:hAnsi="Times New Roman"/>
          <w:b/>
          <w:i/>
          <w:sz w:val="22"/>
          <w:szCs w:val="22"/>
          <w:lang w:eastAsia="ko-KR"/>
        </w:rPr>
      </w:pPr>
      <w:r w:rsidRPr="001C245C">
        <w:rPr>
          <w:rFonts w:ascii="Times New Roman" w:eastAsia="바탕" w:hAnsi="Times New Roman" w:hint="eastAsia"/>
          <w:b/>
          <w:i/>
          <w:sz w:val="22"/>
          <w:szCs w:val="22"/>
          <w:lang w:eastAsia="ko-KR"/>
        </w:rPr>
        <w:t xml:space="preserve">Proposal 10: 3REs per RB like NR PDCCH DMRS are used for PSCCH DMRS. </w:t>
      </w:r>
    </w:p>
    <w:p w14:paraId="3609DA13" w14:textId="6903FEDB" w:rsidR="001C245C" w:rsidRPr="001C245C" w:rsidRDefault="001C245C" w:rsidP="001C245C">
      <w:pPr>
        <w:rPr>
          <w:rFonts w:ascii="Times New Roman" w:eastAsia="바탕" w:hAnsi="Times New Roman"/>
          <w:b/>
          <w:i/>
          <w:sz w:val="22"/>
          <w:szCs w:val="22"/>
          <w:lang w:eastAsia="ko-KR"/>
        </w:rPr>
      </w:pPr>
      <w:r w:rsidRPr="001C245C">
        <w:rPr>
          <w:rFonts w:ascii="Times New Roman" w:eastAsia="바탕" w:hAnsi="Times New Roman" w:hint="eastAsia"/>
          <w:b/>
          <w:i/>
          <w:sz w:val="22"/>
          <w:szCs w:val="22"/>
          <w:lang w:eastAsia="ko-KR"/>
        </w:rPr>
        <w:t xml:space="preserve">Proposal 11: The frequency location of PSCCH can be associated with the frequency location of the associated PSSCH. </w:t>
      </w:r>
    </w:p>
    <w:p w14:paraId="692FF54D" w14:textId="77777777" w:rsidR="001C245C" w:rsidRPr="001C245C" w:rsidRDefault="001C245C" w:rsidP="00AE6F39">
      <w:pPr>
        <w:overflowPunct/>
        <w:autoSpaceDE/>
        <w:adjustRightInd/>
        <w:spacing w:after="0"/>
        <w:rPr>
          <w:rFonts w:ascii="Times New Roman" w:eastAsia="바탕" w:hAnsi="Times New Roman"/>
          <w:sz w:val="22"/>
          <w:szCs w:val="22"/>
          <w:lang w:eastAsia="ko-KR"/>
        </w:rPr>
      </w:pPr>
    </w:p>
    <w:p w14:paraId="278284AB" w14:textId="078D638B" w:rsidR="007C1975" w:rsidRPr="007C1975" w:rsidRDefault="007C1975" w:rsidP="007C1975">
      <w:pPr>
        <w:pStyle w:val="3"/>
        <w:rPr>
          <w:rFonts w:eastAsia="맑은 고딕"/>
          <w:lang w:eastAsia="ko-KR"/>
        </w:rPr>
      </w:pPr>
      <w:r>
        <w:rPr>
          <w:rFonts w:eastAsia="맑은 고딕"/>
          <w:lang w:eastAsia="ko-KR"/>
        </w:rPr>
        <w:t>PSFCH format for SFCI</w:t>
      </w:r>
    </w:p>
    <w:p w14:paraId="58894E72" w14:textId="2A7704F7" w:rsidR="007C1975" w:rsidRPr="006F7B6D" w:rsidRDefault="009D72A6" w:rsidP="006F7B6D">
      <w:pPr>
        <w:rPr>
          <w:rFonts w:ascii="Times New Roman" w:eastAsia="바탕" w:hAnsi="Times New Roman"/>
          <w:sz w:val="22"/>
          <w:szCs w:val="22"/>
          <w:lang w:eastAsia="ko-KR"/>
        </w:rPr>
      </w:pPr>
      <w:r>
        <w:rPr>
          <w:rFonts w:ascii="Times New Roman" w:eastAsia="바탕" w:hAnsi="Times New Roman"/>
          <w:sz w:val="22"/>
          <w:szCs w:val="22"/>
          <w:lang w:eastAsia="ko-KR"/>
        </w:rPr>
        <w:t>As similar with NR Uu, s</w:t>
      </w:r>
      <w:r w:rsidR="007C1975" w:rsidRPr="007C1975">
        <w:rPr>
          <w:rFonts w:ascii="Times New Roman" w:eastAsia="바탕" w:hAnsi="Times New Roman"/>
          <w:sz w:val="22"/>
          <w:szCs w:val="22"/>
          <w:lang w:eastAsia="ko-KR"/>
        </w:rPr>
        <w:t>elf-contained feedback channel structur</w:t>
      </w:r>
      <w:r w:rsidR="007C1975">
        <w:rPr>
          <w:rFonts w:ascii="Times New Roman" w:eastAsia="바탕" w:hAnsi="Times New Roman"/>
          <w:sz w:val="22"/>
          <w:szCs w:val="22"/>
          <w:lang w:eastAsia="ko-KR"/>
        </w:rPr>
        <w:t xml:space="preserve">e </w:t>
      </w:r>
      <w:r w:rsidR="007C1975">
        <w:rPr>
          <w:rFonts w:ascii="Times New Roman" w:eastAsia="바탕" w:hAnsi="Times New Roman" w:hint="eastAsia"/>
          <w:sz w:val="22"/>
          <w:szCs w:val="22"/>
          <w:lang w:eastAsia="ko-KR"/>
        </w:rPr>
        <w:t>can be</w:t>
      </w:r>
      <w:r w:rsidR="007C1975" w:rsidRPr="007C1975">
        <w:rPr>
          <w:rFonts w:ascii="Times New Roman" w:eastAsia="바탕" w:hAnsi="Times New Roman"/>
          <w:sz w:val="22"/>
          <w:szCs w:val="22"/>
          <w:lang w:eastAsia="ko-KR"/>
        </w:rPr>
        <w:t xml:space="preserve"> supported in NR sidelink.</w:t>
      </w:r>
      <w:r w:rsidR="007C1975">
        <w:rPr>
          <w:rFonts w:ascii="Times New Roman" w:eastAsia="바탕" w:hAnsi="Times New Roman"/>
          <w:sz w:val="22"/>
          <w:szCs w:val="22"/>
          <w:lang w:eastAsia="ko-KR"/>
        </w:rPr>
        <w:t xml:space="preserve"> </w:t>
      </w:r>
      <w:r w:rsidR="00D010ED" w:rsidRPr="00D010ED">
        <w:rPr>
          <w:rFonts w:ascii="Times New Roman" w:eastAsia="바탕" w:hAnsi="Times New Roman"/>
          <w:sz w:val="22"/>
          <w:szCs w:val="22"/>
          <w:lang w:eastAsia="ko-KR"/>
        </w:rPr>
        <w:t xml:space="preserve">If the feedback channel is </w:t>
      </w:r>
      <w:r w:rsidR="00D010ED">
        <w:rPr>
          <w:rFonts w:ascii="Times New Roman" w:eastAsia="바탕" w:hAnsi="Times New Roman"/>
          <w:sz w:val="22"/>
          <w:szCs w:val="22"/>
          <w:lang w:eastAsia="ko-KR"/>
        </w:rPr>
        <w:t xml:space="preserve">configured in </w:t>
      </w:r>
      <w:r w:rsidR="00D010ED" w:rsidRPr="00D010ED">
        <w:rPr>
          <w:rFonts w:ascii="Times New Roman" w:eastAsia="바탕" w:hAnsi="Times New Roman"/>
          <w:sz w:val="22"/>
          <w:szCs w:val="22"/>
          <w:lang w:eastAsia="ko-KR"/>
        </w:rPr>
        <w:t xml:space="preserve">some </w:t>
      </w:r>
      <w:r w:rsidR="00D010ED">
        <w:rPr>
          <w:rFonts w:ascii="Times New Roman" w:eastAsia="바탕" w:hAnsi="Times New Roman"/>
          <w:sz w:val="22"/>
          <w:szCs w:val="22"/>
          <w:lang w:eastAsia="ko-KR"/>
        </w:rPr>
        <w:t xml:space="preserve">ending </w:t>
      </w:r>
      <w:r w:rsidR="00D010ED" w:rsidRPr="00D010ED">
        <w:rPr>
          <w:rFonts w:ascii="Times New Roman" w:eastAsia="바탕" w:hAnsi="Times New Roman"/>
          <w:sz w:val="22"/>
          <w:szCs w:val="22"/>
          <w:lang w:eastAsia="ko-KR"/>
        </w:rPr>
        <w:t xml:space="preserve">symbols </w:t>
      </w:r>
      <w:r w:rsidR="00D010ED">
        <w:rPr>
          <w:rFonts w:ascii="Times New Roman" w:eastAsia="바탕" w:hAnsi="Times New Roman"/>
          <w:sz w:val="22"/>
          <w:szCs w:val="22"/>
          <w:lang w:eastAsia="ko-KR"/>
        </w:rPr>
        <w:t>in a</w:t>
      </w:r>
      <w:r w:rsidR="00D010ED" w:rsidRPr="00D010ED">
        <w:rPr>
          <w:rFonts w:ascii="Times New Roman" w:eastAsia="바탕" w:hAnsi="Times New Roman"/>
          <w:sz w:val="22"/>
          <w:szCs w:val="22"/>
          <w:lang w:eastAsia="ko-KR"/>
        </w:rPr>
        <w:t xml:space="preserve"> slot, </w:t>
      </w:r>
      <w:r w:rsidR="00D010ED">
        <w:rPr>
          <w:rFonts w:ascii="Times New Roman" w:eastAsia="바탕" w:hAnsi="Times New Roman"/>
          <w:sz w:val="22"/>
          <w:szCs w:val="22"/>
          <w:lang w:eastAsia="ko-KR"/>
        </w:rPr>
        <w:t>AGC/</w:t>
      </w:r>
      <w:r w:rsidR="00D010ED" w:rsidRPr="00D010ED">
        <w:rPr>
          <w:rFonts w:ascii="Times New Roman" w:eastAsia="바탕" w:hAnsi="Times New Roman"/>
          <w:sz w:val="22"/>
          <w:szCs w:val="22"/>
          <w:lang w:eastAsia="ko-KR"/>
        </w:rPr>
        <w:t xml:space="preserve">switching period </w:t>
      </w:r>
      <w:r w:rsidR="00D010ED">
        <w:rPr>
          <w:rFonts w:ascii="Times New Roman" w:eastAsia="바탕" w:hAnsi="Times New Roman"/>
          <w:sz w:val="22"/>
          <w:szCs w:val="22"/>
          <w:lang w:eastAsia="ko-KR"/>
        </w:rPr>
        <w:t xml:space="preserve">should be taken into account </w:t>
      </w:r>
      <w:r w:rsidR="00D010ED" w:rsidRPr="00D010ED">
        <w:rPr>
          <w:rFonts w:ascii="Times New Roman" w:eastAsia="바탕" w:hAnsi="Times New Roman"/>
          <w:sz w:val="22"/>
          <w:szCs w:val="22"/>
          <w:lang w:eastAsia="ko-KR"/>
        </w:rPr>
        <w:t>as mentioned above. Therefore, a sequence based feedback channel can be supported because there are not many</w:t>
      </w:r>
      <w:r w:rsidR="00D010ED">
        <w:rPr>
          <w:rFonts w:ascii="Times New Roman" w:eastAsia="바탕" w:hAnsi="Times New Roman"/>
          <w:sz w:val="22"/>
          <w:szCs w:val="22"/>
          <w:lang w:eastAsia="ko-KR"/>
        </w:rPr>
        <w:t xml:space="preserve"> available</w:t>
      </w:r>
      <w:r w:rsidR="00D010ED" w:rsidRPr="00D010ED">
        <w:rPr>
          <w:rFonts w:ascii="Times New Roman" w:eastAsia="바탕" w:hAnsi="Times New Roman"/>
          <w:sz w:val="22"/>
          <w:szCs w:val="22"/>
          <w:lang w:eastAsia="ko-KR"/>
        </w:rPr>
        <w:t xml:space="preserve"> REs</w:t>
      </w:r>
      <w:r w:rsidR="00D010ED">
        <w:rPr>
          <w:rFonts w:ascii="Times New Roman" w:eastAsia="바탕" w:hAnsi="Times New Roman"/>
          <w:sz w:val="22"/>
          <w:szCs w:val="22"/>
          <w:lang w:eastAsia="ko-KR"/>
        </w:rPr>
        <w:t xml:space="preserve"> for PSFCH</w:t>
      </w:r>
      <w:r w:rsidR="00D010ED" w:rsidRPr="00D010ED">
        <w:rPr>
          <w:rFonts w:ascii="Times New Roman" w:eastAsia="바탕" w:hAnsi="Times New Roman"/>
          <w:sz w:val="22"/>
          <w:szCs w:val="22"/>
          <w:lang w:eastAsia="ko-KR"/>
        </w:rPr>
        <w:t>.</w:t>
      </w:r>
      <w:r w:rsidR="00D010ED">
        <w:rPr>
          <w:rFonts w:ascii="Times New Roman" w:eastAsia="바탕" w:hAnsi="Times New Roman"/>
          <w:sz w:val="22"/>
          <w:szCs w:val="22"/>
          <w:lang w:eastAsia="ko-KR"/>
        </w:rPr>
        <w:t xml:space="preserve"> As discussed in our companion contribution [1], </w:t>
      </w:r>
      <w:r>
        <w:rPr>
          <w:rFonts w:ascii="Times New Roman" w:eastAsia="바탕" w:hAnsi="Times New Roman"/>
          <w:sz w:val="22"/>
          <w:szCs w:val="22"/>
          <w:lang w:eastAsia="ko-KR"/>
        </w:rPr>
        <w:t xml:space="preserve">NACK based HARQ feedback can be supported for groupcast via PSFCH. </w:t>
      </w:r>
      <w:r w:rsidR="006F7B6D">
        <w:rPr>
          <w:rFonts w:ascii="Times New Roman" w:eastAsia="바탕" w:hAnsi="Times New Roman"/>
          <w:sz w:val="22"/>
          <w:szCs w:val="22"/>
          <w:lang w:eastAsia="ko-KR"/>
        </w:rPr>
        <w:t>W</w:t>
      </w:r>
      <w:r w:rsidR="006F7B6D" w:rsidRPr="006F7B6D">
        <w:rPr>
          <w:rFonts w:ascii="Times New Roman" w:eastAsia="바탕" w:hAnsi="Times New Roman"/>
          <w:sz w:val="22"/>
          <w:szCs w:val="22"/>
          <w:lang w:eastAsia="ko-KR"/>
        </w:rPr>
        <w:t>hen multiple RX UEs transmit NACK in the common SL HARQ feedback resource, there could be the destructive channel sum effect which causes an error in detecting NACK, and this aspect needs to be further studied. For example, one possible solution is that the randomized sequence per RX UE can be transmitted to reduce this effect.</w:t>
      </w:r>
      <w:r w:rsidR="006F7B6D">
        <w:rPr>
          <w:rFonts w:ascii="Times New Roman" w:eastAsia="바탕" w:hAnsi="Times New Roman"/>
          <w:sz w:val="22"/>
          <w:szCs w:val="22"/>
          <w:lang w:eastAsia="ko-KR"/>
        </w:rPr>
        <w:t xml:space="preserve"> </w:t>
      </w:r>
      <w:r w:rsidR="006F7B6D" w:rsidRPr="006F7B6D">
        <w:rPr>
          <w:rFonts w:ascii="Times New Roman" w:eastAsia="바탕" w:hAnsi="Times New Roman"/>
          <w:sz w:val="22"/>
          <w:szCs w:val="22"/>
          <w:lang w:eastAsia="ko-KR"/>
        </w:rPr>
        <w:t xml:space="preserve">Also when the threshold is used for </w:t>
      </w:r>
      <w:r w:rsidR="006F7B6D" w:rsidRPr="006F7B6D">
        <w:rPr>
          <w:rFonts w:ascii="Times New Roman" w:eastAsia="바탕" w:hAnsi="Times New Roman"/>
          <w:sz w:val="22"/>
          <w:szCs w:val="22"/>
          <w:lang w:eastAsia="ko-KR"/>
        </w:rPr>
        <w:lastRenderedPageBreak/>
        <w:t>the energy detection of NACK transmission(s) from RX UE(s), further study is necessary on how to guarantee the NACK detection performance regardless the fluctuation of external interference. For example, to resolve this problem, the resource for i</w:t>
      </w:r>
      <w:r w:rsidR="006F7B6D">
        <w:rPr>
          <w:rFonts w:ascii="Times New Roman" w:eastAsia="바탕" w:hAnsi="Times New Roman"/>
          <w:sz w:val="22"/>
          <w:szCs w:val="22"/>
          <w:lang w:eastAsia="ko-KR"/>
        </w:rPr>
        <w:t>nterference measurement (i.e., n</w:t>
      </w:r>
      <w:r w:rsidR="006F7B6D" w:rsidRPr="006F7B6D">
        <w:rPr>
          <w:rFonts w:ascii="Times New Roman" w:eastAsia="바탕" w:hAnsi="Times New Roman"/>
          <w:sz w:val="22"/>
          <w:szCs w:val="22"/>
          <w:lang w:eastAsia="ko-KR"/>
        </w:rPr>
        <w:t>ull RE) can be configured. To be specific, for detecting the presence of NACK transmission(s) from RX UE(s), the TX UE uses the difference between the energy measured in the common SL HARQ resource and th</w:t>
      </w:r>
      <w:r w:rsidR="006F7B6D">
        <w:rPr>
          <w:rFonts w:ascii="Times New Roman" w:eastAsia="바탕" w:hAnsi="Times New Roman"/>
          <w:sz w:val="22"/>
          <w:szCs w:val="22"/>
          <w:lang w:eastAsia="ko-KR"/>
        </w:rPr>
        <w:t>e interference measured in the n</w:t>
      </w:r>
      <w:r w:rsidR="006F7B6D" w:rsidRPr="006F7B6D">
        <w:rPr>
          <w:rFonts w:ascii="Times New Roman" w:eastAsia="바탕" w:hAnsi="Times New Roman"/>
          <w:sz w:val="22"/>
          <w:szCs w:val="22"/>
          <w:lang w:eastAsia="ko-KR"/>
        </w:rPr>
        <w:t>ull RE.</w:t>
      </w:r>
    </w:p>
    <w:p w14:paraId="4A15E089" w14:textId="77777777" w:rsidR="007C1975" w:rsidRPr="006F7B6D" w:rsidRDefault="007C1975" w:rsidP="006F7B6D">
      <w:pPr>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t xml:space="preserve">Proposal 12: Self-contained feedback channel structure is supported in NR sidelink. </w:t>
      </w:r>
    </w:p>
    <w:p w14:paraId="5EDAD0F3" w14:textId="2B9A4657" w:rsidR="007C1975" w:rsidRPr="006F7B6D" w:rsidRDefault="007C1975" w:rsidP="006F7B6D">
      <w:pPr>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t xml:space="preserve">Proposal 13: sequence based HARQ feedback channel is supported. </w:t>
      </w:r>
    </w:p>
    <w:p w14:paraId="0B8EF0AB" w14:textId="77777777" w:rsidR="007C1975" w:rsidRPr="006F7B6D" w:rsidRDefault="007C1975" w:rsidP="006F7B6D">
      <w:pPr>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t xml:space="preserve">Proposal 14a: For groupcast HARQ feedback, randomized sequence per UE can be transmitted to reduce destructive channel sum effect. </w:t>
      </w:r>
    </w:p>
    <w:p w14:paraId="5630759B" w14:textId="05B3834D" w:rsidR="007C1975" w:rsidRPr="006F7B6D" w:rsidRDefault="007C1975" w:rsidP="006F7B6D">
      <w:pPr>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t>Proposal 14b: To Improve detection of the presence of NACK transmissions at the PSCCH/PSSCH transmitter, null RE can be configured in HARQ feedback resource.</w:t>
      </w:r>
    </w:p>
    <w:p w14:paraId="1C1C984C" w14:textId="77777777" w:rsidR="007C1975" w:rsidRPr="007C1975" w:rsidRDefault="007C1975" w:rsidP="00AE6F39">
      <w:pPr>
        <w:overflowPunct/>
        <w:autoSpaceDE/>
        <w:adjustRightInd/>
        <w:spacing w:after="0"/>
        <w:rPr>
          <w:rFonts w:ascii="Times New Roman" w:eastAsia="바탕" w:hAnsi="Times New Roman"/>
          <w:sz w:val="22"/>
          <w:szCs w:val="22"/>
          <w:lang w:eastAsia="ko-KR"/>
        </w:rPr>
      </w:pPr>
    </w:p>
    <w:p w14:paraId="34AB5FB4" w14:textId="33063CD1" w:rsidR="00395097" w:rsidRDefault="006F7B6D" w:rsidP="00395097">
      <w:pPr>
        <w:pStyle w:val="3"/>
        <w:rPr>
          <w:rFonts w:eastAsia="맑은 고딕"/>
          <w:lang w:eastAsia="ko-KR"/>
        </w:rPr>
      </w:pPr>
      <w:r>
        <w:rPr>
          <w:rFonts w:eastAsia="맑은 고딕"/>
          <w:lang w:eastAsia="ko-KR"/>
        </w:rPr>
        <w:t xml:space="preserve">PSSCH </w:t>
      </w:r>
      <w:r w:rsidR="00395097">
        <w:rPr>
          <w:rFonts w:eastAsia="맑은 고딕"/>
          <w:lang w:eastAsia="ko-KR"/>
        </w:rPr>
        <w:t>RS</w:t>
      </w:r>
      <w:r w:rsidR="00395097" w:rsidRPr="00D4336C">
        <w:rPr>
          <w:rFonts w:eastAsia="맑은 고딕"/>
          <w:lang w:eastAsia="ko-KR"/>
        </w:rPr>
        <w:t xml:space="preserve"> </w:t>
      </w:r>
      <w:r w:rsidR="00395097">
        <w:rPr>
          <w:rFonts w:eastAsia="맑은 고딕"/>
          <w:lang w:eastAsia="ko-KR"/>
        </w:rPr>
        <w:t>design</w:t>
      </w:r>
    </w:p>
    <w:p w14:paraId="6F54F187" w14:textId="37B85F24" w:rsidR="0011144C" w:rsidRDefault="00395097" w:rsidP="00787642">
      <w:pPr>
        <w:rPr>
          <w:rFonts w:ascii="Times New Roman" w:eastAsia="바탕" w:hAnsi="Times New Roman"/>
          <w:sz w:val="22"/>
          <w:szCs w:val="22"/>
          <w:lang w:eastAsia="ko-KR"/>
        </w:rPr>
      </w:pPr>
      <w:r w:rsidRPr="00395097">
        <w:rPr>
          <w:rFonts w:eastAsia="맑은 고딕" w:hint="eastAsia"/>
          <w:b/>
          <w:lang w:eastAsia="ko-KR"/>
        </w:rPr>
        <w:t>DMRS</w:t>
      </w:r>
      <w:r w:rsidR="0011144C">
        <w:rPr>
          <w:rFonts w:eastAsia="맑은 고딕"/>
          <w:b/>
          <w:lang w:eastAsia="ko-KR"/>
        </w:rPr>
        <w:t>/</w:t>
      </w:r>
      <w:r w:rsidR="0011144C">
        <w:rPr>
          <w:rFonts w:eastAsia="맑은 고딕" w:hint="eastAsia"/>
          <w:b/>
          <w:lang w:eastAsia="ko-KR"/>
        </w:rPr>
        <w:t>PT-RS</w:t>
      </w:r>
      <w:r w:rsidRPr="00395097">
        <w:rPr>
          <w:rFonts w:eastAsia="맑은 고딕" w:hint="eastAsia"/>
          <w:b/>
          <w:lang w:eastAsia="ko-KR"/>
        </w:rPr>
        <w:t xml:space="preserve"> design</w:t>
      </w:r>
      <w:r>
        <w:rPr>
          <w:rFonts w:eastAsia="맑은 고딕"/>
          <w:b/>
          <w:lang w:eastAsia="ko-KR"/>
        </w:rPr>
        <w:t xml:space="preserve">: </w:t>
      </w:r>
      <w:r>
        <w:rPr>
          <w:rFonts w:ascii="Times New Roman" w:eastAsia="바탕" w:hAnsi="Times New Roman"/>
          <w:sz w:val="22"/>
          <w:szCs w:val="22"/>
          <w:lang w:eastAsia="ko-KR"/>
        </w:rPr>
        <w:t xml:space="preserve">In NR structure, for fast decoding and low latency, DMRS is located in the front symbol (i.e. front-loaded DMRS). In addition, for high speed UE to cope with the high Doppler Effect, additional DMRS can be configured and the position and number of front-loaded and additional DMRS symbols are listed in TS 38.211. In LTE V2X structure, there are 4 DMRS symbols located in one subframe. This DMRS structure of LTE V2X (i.e. 4-V (4 vertical) DMRS structure) already can be configured by using the listed table in NR. As described above, the flexible subcarrier spacing and </w:t>
      </w:r>
      <w:r>
        <w:rPr>
          <w:rFonts w:ascii="Times New Roman" w:eastAsia="바탕" w:hAnsi="Times New Roman" w:hint="eastAsia"/>
          <w:sz w:val="22"/>
          <w:szCs w:val="22"/>
          <w:lang w:eastAsia="ko-KR"/>
        </w:rPr>
        <w:t xml:space="preserve">frequency range (i.e., </w:t>
      </w:r>
      <w:r>
        <w:rPr>
          <w:rFonts w:ascii="Times New Roman" w:eastAsia="바탕" w:hAnsi="Times New Roman"/>
          <w:sz w:val="22"/>
          <w:szCs w:val="22"/>
          <w:lang w:eastAsia="ko-KR"/>
        </w:rPr>
        <w:t>carrier frequency</w:t>
      </w:r>
      <w:r>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should be </w:t>
      </w:r>
      <w:r w:rsidR="00204080">
        <w:rPr>
          <w:rFonts w:ascii="Times New Roman" w:eastAsia="바탕" w:hAnsi="Times New Roman"/>
          <w:sz w:val="22"/>
          <w:szCs w:val="22"/>
          <w:lang w:eastAsia="ko-KR"/>
        </w:rPr>
        <w:t xml:space="preserve">considered in NR V2X structure. </w:t>
      </w:r>
      <w:r w:rsidR="00787642" w:rsidRPr="00787642">
        <w:rPr>
          <w:rFonts w:ascii="Times New Roman" w:eastAsia="바탕" w:hAnsi="Times New Roman"/>
          <w:sz w:val="22"/>
          <w:szCs w:val="22"/>
          <w:lang w:eastAsia="ko-KR"/>
        </w:rPr>
        <w:t>One thing to consider in the sidelink is that the symbol position of the DMRS can be shifted because the first symbol DMRS can be affected by AGC.</w:t>
      </w:r>
    </w:p>
    <w:p w14:paraId="77D51F52" w14:textId="3125731E" w:rsidR="00395097" w:rsidRDefault="00395097" w:rsidP="00787642">
      <w:pPr>
        <w:ind w:firstLineChars="100" w:firstLine="220"/>
        <w:rPr>
          <w:rFonts w:ascii="Times New Roman" w:eastAsia="바탕" w:hAnsi="Times New Roman"/>
          <w:sz w:val="22"/>
          <w:szCs w:val="22"/>
          <w:lang w:eastAsia="ko-KR"/>
        </w:rPr>
      </w:pPr>
      <w:r>
        <w:rPr>
          <w:rFonts w:ascii="Times New Roman" w:eastAsia="바탕" w:hAnsi="Times New Roman" w:hint="eastAsia"/>
          <w:sz w:val="22"/>
          <w:szCs w:val="22"/>
          <w:lang w:eastAsia="ko-KR"/>
        </w:rPr>
        <w:t xml:space="preserve">Under the condition of </w:t>
      </w:r>
      <w:r w:rsidRPr="00716E1F">
        <w:rPr>
          <w:rFonts w:ascii="Times New Roman" w:eastAsia="바탕" w:hAnsi="Times New Roman"/>
          <w:sz w:val="22"/>
          <w:szCs w:val="22"/>
          <w:lang w:eastAsia="ko-KR"/>
        </w:rPr>
        <w:t>high speed and high frequency range</w:t>
      </w:r>
      <w:r>
        <w:rPr>
          <w:rFonts w:ascii="Times New Roman" w:eastAsia="바탕" w:hAnsi="Times New Roman" w:hint="eastAsia"/>
          <w:sz w:val="22"/>
          <w:szCs w:val="22"/>
          <w:lang w:eastAsia="ko-KR"/>
        </w:rPr>
        <w:t>, the H (</w:t>
      </w:r>
      <w:r>
        <w:rPr>
          <w:rFonts w:ascii="Times New Roman" w:eastAsia="바탕" w:hAnsi="Times New Roman"/>
          <w:sz w:val="22"/>
          <w:szCs w:val="22"/>
          <w:lang w:eastAsia="ko-KR"/>
        </w:rPr>
        <w:t>horizontal</w:t>
      </w:r>
      <w:r>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DMRS structure (</w:t>
      </w:r>
      <w:r>
        <w:rPr>
          <w:rFonts w:ascii="Times New Roman" w:eastAsia="바탕" w:hAnsi="Times New Roman"/>
          <w:sz w:val="22"/>
          <w:szCs w:val="22"/>
          <w:lang w:eastAsia="ko-KR"/>
        </w:rPr>
        <w:t>which</w:t>
      </w:r>
      <w:r>
        <w:rPr>
          <w:rFonts w:ascii="Times New Roman" w:eastAsia="바탕" w:hAnsi="Times New Roman" w:hint="eastAsia"/>
          <w:sz w:val="22"/>
          <w:szCs w:val="22"/>
          <w:lang w:eastAsia="ko-KR"/>
        </w:rPr>
        <w:t xml:space="preserve"> is </w:t>
      </w:r>
      <w:r>
        <w:rPr>
          <w:rFonts w:ascii="Times New Roman" w:eastAsia="바탕" w:hAnsi="Times New Roman"/>
          <w:sz w:val="22"/>
          <w:szCs w:val="22"/>
          <w:lang w:eastAsia="ko-KR"/>
        </w:rPr>
        <w:t>similar</w:t>
      </w:r>
      <w:r>
        <w:rPr>
          <w:rFonts w:ascii="Times New Roman" w:eastAsia="바탕" w:hAnsi="Times New Roman" w:hint="eastAsia"/>
          <w:sz w:val="22"/>
          <w:szCs w:val="22"/>
          <w:lang w:eastAsia="ko-KR"/>
        </w:rPr>
        <w:t xml:space="preserve"> to </w:t>
      </w:r>
      <w:r>
        <w:rPr>
          <w:rFonts w:ascii="Times New Roman" w:eastAsia="바탕" w:hAnsi="Times New Roman"/>
          <w:sz w:val="22"/>
          <w:szCs w:val="22"/>
          <w:lang w:eastAsia="ko-KR"/>
        </w:rPr>
        <w:t>PT-RS structure of NR</w:t>
      </w:r>
      <w:r>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 xml:space="preserve">can be used for </w:t>
      </w:r>
      <w:r>
        <w:rPr>
          <w:rFonts w:ascii="Times New Roman" w:eastAsia="바탕" w:hAnsi="Times New Roman"/>
          <w:sz w:val="22"/>
          <w:szCs w:val="22"/>
          <w:lang w:eastAsia="ko-KR"/>
        </w:rPr>
        <w:t>NR V2X</w:t>
      </w:r>
      <w:r>
        <w:rPr>
          <w:rFonts w:ascii="Times New Roman" w:eastAsia="바탕" w:hAnsi="Times New Roman" w:hint="eastAsia"/>
          <w:sz w:val="22"/>
          <w:szCs w:val="22"/>
          <w:lang w:eastAsia="ko-KR"/>
        </w:rPr>
        <w:t>.</w:t>
      </w:r>
      <w:r w:rsidDel="00716E1F">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Furthermore,</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f</w:t>
      </w:r>
      <w:r>
        <w:rPr>
          <w:rFonts w:ascii="Times New Roman" w:eastAsia="바탕" w:hAnsi="Times New Roman"/>
          <w:sz w:val="22"/>
          <w:szCs w:val="22"/>
          <w:lang w:eastAsia="ko-KR"/>
        </w:rPr>
        <w:t>or the flexibility of NR V2X structure, both V</w:t>
      </w:r>
      <w:r>
        <w:rPr>
          <w:rFonts w:ascii="Times New Roman" w:eastAsia="바탕" w:hAnsi="Times New Roman" w:hint="eastAsia"/>
          <w:sz w:val="22"/>
          <w:szCs w:val="22"/>
          <w:lang w:eastAsia="ko-KR"/>
        </w:rPr>
        <w:t>-type</w:t>
      </w:r>
      <w:r>
        <w:rPr>
          <w:rFonts w:ascii="Times New Roman" w:eastAsia="바탕" w:hAnsi="Times New Roman"/>
          <w:sz w:val="22"/>
          <w:szCs w:val="22"/>
          <w:lang w:eastAsia="ko-KR"/>
        </w:rPr>
        <w:t xml:space="preserve"> and H</w:t>
      </w:r>
      <w:r>
        <w:rPr>
          <w:rFonts w:ascii="Times New Roman" w:eastAsia="바탕" w:hAnsi="Times New Roman" w:hint="eastAsia"/>
          <w:sz w:val="22"/>
          <w:szCs w:val="22"/>
          <w:lang w:eastAsia="ko-KR"/>
        </w:rPr>
        <w:t>-type</w:t>
      </w:r>
      <w:r>
        <w:rPr>
          <w:rFonts w:ascii="Times New Roman" w:eastAsia="바탕" w:hAnsi="Times New Roman"/>
          <w:sz w:val="22"/>
          <w:szCs w:val="22"/>
          <w:lang w:eastAsia="ko-KR"/>
        </w:rPr>
        <w:t xml:space="preserve"> DMRS structure can be </w:t>
      </w:r>
      <w:r w:rsidR="00D53973">
        <w:rPr>
          <w:rFonts w:ascii="Times New Roman" w:eastAsia="바탕" w:hAnsi="Times New Roman"/>
          <w:sz w:val="22"/>
          <w:szCs w:val="22"/>
          <w:lang w:eastAsia="ko-KR"/>
        </w:rPr>
        <w:t>used by configuring PT-RS properly</w:t>
      </w:r>
      <w:r>
        <w:rPr>
          <w:rFonts w:ascii="Times New Roman" w:eastAsia="바탕" w:hAnsi="Times New Roman"/>
          <w:sz w:val="22"/>
          <w:szCs w:val="22"/>
          <w:lang w:eastAsia="ko-KR"/>
        </w:rPr>
        <w:t>.</w:t>
      </w:r>
      <w:r>
        <w:rPr>
          <w:rFonts w:ascii="Times New Roman" w:eastAsia="바탕" w:hAnsi="Times New Roman" w:hint="eastAsia"/>
          <w:sz w:val="22"/>
          <w:szCs w:val="22"/>
          <w:lang w:eastAsia="ko-KR"/>
        </w:rPr>
        <w:t xml:space="preserve"> The phase tracking for the high speed UE can be </w:t>
      </w:r>
      <w:r>
        <w:rPr>
          <w:rFonts w:ascii="Times New Roman" w:eastAsia="바탕" w:hAnsi="Times New Roman"/>
          <w:sz w:val="22"/>
          <w:szCs w:val="22"/>
          <w:lang w:eastAsia="ko-KR"/>
        </w:rPr>
        <w:t>performed</w:t>
      </w:r>
      <w:r>
        <w:rPr>
          <w:rFonts w:ascii="Times New Roman" w:eastAsia="바탕" w:hAnsi="Times New Roman" w:hint="eastAsia"/>
          <w:sz w:val="22"/>
          <w:szCs w:val="22"/>
          <w:lang w:eastAsia="ko-KR"/>
        </w:rPr>
        <w:t xml:space="preserve"> by using the H-type DMRS and the signal can be demodulated by using the V-type DMRS. These DMRS</w:t>
      </w:r>
      <w:r w:rsidR="0011144C">
        <w:rPr>
          <w:rFonts w:ascii="Times New Roman" w:eastAsia="바탕" w:hAnsi="Times New Roman"/>
          <w:sz w:val="22"/>
          <w:szCs w:val="22"/>
          <w:lang w:eastAsia="ko-KR"/>
        </w:rPr>
        <w:t>/PT-RS</w:t>
      </w:r>
      <w:r>
        <w:rPr>
          <w:rFonts w:ascii="Times New Roman" w:eastAsia="바탕" w:hAnsi="Times New Roman" w:hint="eastAsia"/>
          <w:sz w:val="22"/>
          <w:szCs w:val="22"/>
          <w:lang w:eastAsia="ko-KR"/>
        </w:rPr>
        <w:t xml:space="preserve"> structure could be (pre)configured by high</w:t>
      </w:r>
      <w:r w:rsidR="0011144C">
        <w:rPr>
          <w:rFonts w:ascii="Times New Roman" w:eastAsia="바탕" w:hAnsi="Times New Roman"/>
          <w:sz w:val="22"/>
          <w:szCs w:val="22"/>
          <w:lang w:eastAsia="ko-KR"/>
        </w:rPr>
        <w:t>er layer</w:t>
      </w:r>
      <w:r>
        <w:rPr>
          <w:rFonts w:ascii="Times New Roman" w:eastAsia="바탕" w:hAnsi="Times New Roman" w:hint="eastAsia"/>
          <w:sz w:val="22"/>
          <w:szCs w:val="22"/>
          <w:lang w:eastAsia="ko-KR"/>
        </w:rPr>
        <w:t xml:space="preserve"> </w:t>
      </w:r>
      <w:r w:rsidR="0011144C">
        <w:rPr>
          <w:rFonts w:ascii="Times New Roman" w:eastAsia="바탕" w:hAnsi="Times New Roman"/>
          <w:sz w:val="22"/>
          <w:szCs w:val="22"/>
          <w:lang w:eastAsia="ko-KR"/>
        </w:rPr>
        <w:t xml:space="preserve">signalling </w:t>
      </w:r>
      <w:r w:rsidR="006F7B6D">
        <w:rPr>
          <w:rFonts w:ascii="Times New Roman" w:eastAsia="바탕" w:hAnsi="Times New Roman"/>
          <w:sz w:val="22"/>
          <w:szCs w:val="22"/>
          <w:lang w:eastAsia="ko-KR"/>
        </w:rPr>
        <w:t xml:space="preserve">or via PSCCH </w:t>
      </w:r>
      <w:r>
        <w:rPr>
          <w:rFonts w:ascii="Times New Roman" w:eastAsia="바탕" w:hAnsi="Times New Roman" w:hint="eastAsia"/>
          <w:sz w:val="22"/>
          <w:szCs w:val="22"/>
          <w:lang w:eastAsia="ko-KR"/>
        </w:rPr>
        <w:t>according to service</w:t>
      </w:r>
      <w:r w:rsidR="006F7B6D">
        <w:rPr>
          <w:rFonts w:ascii="Times New Roman" w:eastAsia="바탕" w:hAnsi="Times New Roman"/>
          <w:sz w:val="22"/>
          <w:szCs w:val="22"/>
          <w:lang w:eastAsia="ko-KR"/>
        </w:rPr>
        <w:t>/packet</w:t>
      </w:r>
      <w:r>
        <w:rPr>
          <w:rFonts w:ascii="Times New Roman" w:eastAsia="바탕" w:hAnsi="Times New Roman" w:hint="eastAsia"/>
          <w:sz w:val="22"/>
          <w:szCs w:val="22"/>
          <w:lang w:eastAsia="ko-KR"/>
        </w:rPr>
        <w:t xml:space="preserve">. </w:t>
      </w:r>
    </w:p>
    <w:p w14:paraId="22598C42" w14:textId="77777777" w:rsidR="006F7B6D" w:rsidRPr="006F7B6D" w:rsidRDefault="006F7B6D" w:rsidP="006F7B6D">
      <w:pPr>
        <w:overflowPunct/>
        <w:autoSpaceDE/>
        <w:adjustRightInd/>
        <w:spacing w:after="0"/>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t>Proposal 15: The DMRS structure for PSSCH could be (pre)configured via PSCCH or higher layer signalling.</w:t>
      </w:r>
    </w:p>
    <w:p w14:paraId="785A20DB" w14:textId="6066819D" w:rsidR="00395097" w:rsidRDefault="006F7B6D" w:rsidP="006F7B6D">
      <w:pPr>
        <w:overflowPunct/>
        <w:autoSpaceDE/>
        <w:adjustRightInd/>
        <w:spacing w:after="0"/>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t>Proposal 16: PT-RS for PSSCH can be (pre)configured via PSCCH or higher layer signalling.</w:t>
      </w:r>
      <w:r w:rsidR="00395097">
        <w:rPr>
          <w:rFonts w:ascii="Times New Roman" w:eastAsia="바탕" w:hAnsi="Times New Roman" w:hint="eastAsia"/>
          <w:b/>
          <w:i/>
          <w:sz w:val="22"/>
          <w:szCs w:val="22"/>
          <w:lang w:eastAsia="ko-KR"/>
        </w:rPr>
        <w:t>.</w:t>
      </w:r>
      <w:r w:rsidR="00395097" w:rsidRPr="00DF0EA9">
        <w:rPr>
          <w:rFonts w:ascii="Times New Roman" w:eastAsia="바탕" w:hAnsi="Times New Roman"/>
          <w:b/>
          <w:i/>
          <w:sz w:val="22"/>
          <w:szCs w:val="22"/>
          <w:lang w:eastAsia="ko-KR"/>
        </w:rPr>
        <w:t xml:space="preserve"> </w:t>
      </w:r>
    </w:p>
    <w:p w14:paraId="42262CD1" w14:textId="77777777" w:rsidR="00395097" w:rsidRDefault="00395097" w:rsidP="00395097">
      <w:pPr>
        <w:overflowPunct/>
        <w:autoSpaceDE/>
        <w:adjustRightInd/>
        <w:spacing w:after="0"/>
        <w:rPr>
          <w:rFonts w:ascii="Times New Roman" w:eastAsia="바탕" w:hAnsi="Times New Roman"/>
          <w:sz w:val="22"/>
          <w:szCs w:val="22"/>
          <w:lang w:eastAsia="ko-KR"/>
        </w:rPr>
      </w:pPr>
    </w:p>
    <w:p w14:paraId="7B0A0449" w14:textId="5DCB598F" w:rsidR="006F7B6D" w:rsidRPr="006F7B6D" w:rsidRDefault="006F7B6D" w:rsidP="006F7B6D">
      <w:pPr>
        <w:pStyle w:val="3"/>
        <w:rPr>
          <w:rFonts w:eastAsia="맑은 고딕"/>
          <w:lang w:eastAsia="ko-KR"/>
        </w:rPr>
      </w:pPr>
      <w:r>
        <w:rPr>
          <w:rFonts w:eastAsia="맑은 고딕"/>
          <w:lang w:eastAsia="ko-KR"/>
        </w:rPr>
        <w:t>CSI-RS</w:t>
      </w:r>
      <w:r w:rsidRPr="00D4336C">
        <w:rPr>
          <w:rFonts w:eastAsia="맑은 고딕"/>
          <w:lang w:eastAsia="ko-KR"/>
        </w:rPr>
        <w:t xml:space="preserve"> </w:t>
      </w:r>
      <w:r>
        <w:rPr>
          <w:rFonts w:eastAsia="맑은 고딕"/>
          <w:lang w:eastAsia="ko-KR"/>
        </w:rPr>
        <w:t>design</w:t>
      </w:r>
    </w:p>
    <w:p w14:paraId="1A0BD52F" w14:textId="7D71C4FB" w:rsidR="00F3160F" w:rsidRDefault="00395097" w:rsidP="00F3160F">
      <w:pPr>
        <w:overflowPunct/>
        <w:autoSpaceDE/>
        <w:adjustRightInd/>
        <w:spacing w:after="0"/>
        <w:rPr>
          <w:rFonts w:ascii="Times New Roman" w:eastAsia="바탕" w:hAnsi="Times New Roman"/>
          <w:sz w:val="22"/>
          <w:szCs w:val="22"/>
          <w:lang w:eastAsia="ko-KR"/>
        </w:rPr>
      </w:pPr>
      <w:r w:rsidRPr="004C1814">
        <w:rPr>
          <w:rFonts w:ascii="Times New Roman" w:eastAsia="바탕" w:hAnsi="Times New Roman" w:hint="eastAsia"/>
          <w:b/>
          <w:sz w:val="22"/>
          <w:szCs w:val="22"/>
          <w:lang w:eastAsia="ko-KR"/>
        </w:rPr>
        <w:t>CSI-RS</w:t>
      </w:r>
      <w:r w:rsidRPr="004C1814">
        <w:rPr>
          <w:rFonts w:ascii="Times New Roman" w:eastAsia="바탕" w:hAnsi="Times New Roman"/>
          <w:b/>
          <w:sz w:val="22"/>
          <w:szCs w:val="22"/>
          <w:lang w:eastAsia="ko-KR"/>
        </w:rPr>
        <w:t>/SRS</w:t>
      </w:r>
      <w:r w:rsidRPr="004C1814">
        <w:rPr>
          <w:rFonts w:ascii="Times New Roman" w:eastAsia="바탕" w:hAnsi="Times New Roman" w:hint="eastAsia"/>
          <w:b/>
          <w:sz w:val="22"/>
          <w:szCs w:val="22"/>
          <w:lang w:eastAsia="ko-KR"/>
        </w:rPr>
        <w:t xml:space="preserve"> design</w:t>
      </w:r>
      <w:r w:rsidRPr="004C1814">
        <w:rPr>
          <w:rFonts w:ascii="Times New Roman" w:eastAsia="바탕" w:hAnsi="Times New Roman"/>
          <w:b/>
          <w:sz w:val="22"/>
          <w:szCs w:val="22"/>
          <w:lang w:eastAsia="ko-KR"/>
        </w:rPr>
        <w:t xml:space="preserve">: </w:t>
      </w:r>
      <w:r w:rsidR="00F3160F">
        <w:rPr>
          <w:rFonts w:ascii="Times New Roman" w:eastAsia="바탕" w:hAnsi="Times New Roman"/>
          <w:sz w:val="22"/>
          <w:szCs w:val="22"/>
          <w:lang w:eastAsia="ko-KR"/>
        </w:rPr>
        <w:t>Basically, in Uu, CSI-</w:t>
      </w:r>
      <w:r w:rsidR="00D53973" w:rsidRPr="00D53973">
        <w:rPr>
          <w:rFonts w:ascii="Times New Roman" w:eastAsia="바탕" w:hAnsi="Times New Roman"/>
          <w:sz w:val="22"/>
          <w:szCs w:val="22"/>
          <w:lang w:eastAsia="ko-KR"/>
        </w:rPr>
        <w:t xml:space="preserve">RS and SRS are </w:t>
      </w:r>
      <w:r w:rsidR="00F3160F">
        <w:rPr>
          <w:rFonts w:ascii="Times New Roman" w:eastAsia="바탕" w:hAnsi="Times New Roman"/>
          <w:sz w:val="22"/>
          <w:szCs w:val="22"/>
          <w:lang w:eastAsia="ko-KR"/>
        </w:rPr>
        <w:t>to measure</w:t>
      </w:r>
      <w:r w:rsidR="00D53973" w:rsidRPr="00D53973">
        <w:rPr>
          <w:rFonts w:ascii="Times New Roman" w:eastAsia="바탕" w:hAnsi="Times New Roman"/>
          <w:sz w:val="22"/>
          <w:szCs w:val="22"/>
          <w:lang w:eastAsia="ko-KR"/>
        </w:rPr>
        <w:t xml:space="preserve"> CSI in downlink and uplink</w:t>
      </w:r>
      <w:r w:rsidR="00F3160F">
        <w:rPr>
          <w:rFonts w:ascii="Times New Roman" w:eastAsia="바탕" w:hAnsi="Times New Roman"/>
          <w:sz w:val="22"/>
          <w:szCs w:val="22"/>
          <w:lang w:eastAsia="ko-KR"/>
        </w:rPr>
        <w:t xml:space="preserve"> respectively</w:t>
      </w:r>
      <w:r w:rsidR="00D53973" w:rsidRPr="00D53973">
        <w:rPr>
          <w:rFonts w:ascii="Times New Roman" w:eastAsia="바탕" w:hAnsi="Times New Roman"/>
          <w:sz w:val="22"/>
          <w:szCs w:val="22"/>
          <w:lang w:eastAsia="ko-KR"/>
        </w:rPr>
        <w:t>. Therefore, CSI</w:t>
      </w:r>
      <w:r w:rsidR="00F3160F">
        <w:rPr>
          <w:rFonts w:ascii="Times New Roman" w:eastAsia="바탕" w:hAnsi="Times New Roman"/>
          <w:sz w:val="22"/>
          <w:szCs w:val="22"/>
          <w:lang w:eastAsia="ko-KR"/>
        </w:rPr>
        <w:t>-</w:t>
      </w:r>
      <w:r w:rsidR="00D53973" w:rsidRPr="00D53973">
        <w:rPr>
          <w:rFonts w:ascii="Times New Roman" w:eastAsia="바탕" w:hAnsi="Times New Roman"/>
          <w:sz w:val="22"/>
          <w:szCs w:val="22"/>
          <w:lang w:eastAsia="ko-KR"/>
        </w:rPr>
        <w:t>RS and SRS have the same purpose, so it is not desirable to treat them</w:t>
      </w:r>
      <w:r w:rsidR="00F3160F">
        <w:rPr>
          <w:rFonts w:ascii="Times New Roman" w:eastAsia="바탕" w:hAnsi="Times New Roman"/>
          <w:sz w:val="22"/>
          <w:szCs w:val="22"/>
          <w:lang w:eastAsia="ko-KR"/>
        </w:rPr>
        <w:t xml:space="preserve"> in sidelink</w:t>
      </w:r>
      <w:r w:rsidR="00D53973" w:rsidRPr="00D53973">
        <w:rPr>
          <w:rFonts w:ascii="Times New Roman" w:eastAsia="바탕" w:hAnsi="Times New Roman"/>
          <w:sz w:val="22"/>
          <w:szCs w:val="22"/>
          <w:lang w:eastAsia="ko-KR"/>
        </w:rPr>
        <w:t xml:space="preserve"> separately. </w:t>
      </w:r>
      <w:r w:rsidR="00D53973">
        <w:rPr>
          <w:rFonts w:ascii="Times New Roman" w:eastAsia="바탕" w:hAnsi="Times New Roman"/>
          <w:sz w:val="22"/>
          <w:szCs w:val="22"/>
          <w:lang w:eastAsia="ko-KR"/>
        </w:rPr>
        <w:t>In s</w:t>
      </w:r>
      <w:r w:rsidR="00D53973" w:rsidRPr="00D53973">
        <w:rPr>
          <w:rFonts w:ascii="Times New Roman" w:eastAsia="바탕" w:hAnsi="Times New Roman"/>
          <w:sz w:val="22"/>
          <w:szCs w:val="22"/>
          <w:lang w:eastAsia="ko-KR"/>
        </w:rPr>
        <w:t xml:space="preserve">idelink, it is not desirable for a particular </w:t>
      </w:r>
      <w:r w:rsidR="00F3160F">
        <w:rPr>
          <w:rFonts w:ascii="Times New Roman" w:eastAsia="바탕" w:hAnsi="Times New Roman"/>
          <w:sz w:val="22"/>
          <w:szCs w:val="22"/>
          <w:lang w:eastAsia="ko-KR"/>
        </w:rPr>
        <w:t>UE</w:t>
      </w:r>
      <w:r w:rsidR="00D53973" w:rsidRPr="00D53973">
        <w:rPr>
          <w:rFonts w:ascii="Times New Roman" w:eastAsia="바탕" w:hAnsi="Times New Roman"/>
          <w:sz w:val="22"/>
          <w:szCs w:val="22"/>
          <w:lang w:eastAsia="ko-KR"/>
        </w:rPr>
        <w:t xml:space="preserve"> to transmit CSI-RS using only some R</w:t>
      </w:r>
      <w:r w:rsidR="00F3160F">
        <w:rPr>
          <w:rFonts w:ascii="Times New Roman" w:eastAsia="바탕" w:hAnsi="Times New Roman"/>
          <w:sz w:val="22"/>
          <w:szCs w:val="22"/>
          <w:lang w:eastAsia="ko-KR"/>
        </w:rPr>
        <w:t>E</w:t>
      </w:r>
      <w:r w:rsidR="00D53973" w:rsidRPr="00D53973">
        <w:rPr>
          <w:rFonts w:ascii="Times New Roman" w:eastAsia="바탕" w:hAnsi="Times New Roman"/>
          <w:sz w:val="22"/>
          <w:szCs w:val="22"/>
          <w:lang w:eastAsia="ko-KR"/>
        </w:rPr>
        <w:t>s</w:t>
      </w:r>
      <w:r w:rsidR="00F3160F">
        <w:rPr>
          <w:rFonts w:ascii="Times New Roman" w:eastAsia="바탕" w:hAnsi="Times New Roman"/>
          <w:sz w:val="22"/>
          <w:szCs w:val="22"/>
          <w:lang w:eastAsia="ko-KR"/>
        </w:rPr>
        <w:t xml:space="preserve"> like downlink CSI-RS</w:t>
      </w:r>
      <w:r w:rsidR="00D53973" w:rsidRPr="00D53973">
        <w:rPr>
          <w:rFonts w:ascii="Times New Roman" w:eastAsia="바탕" w:hAnsi="Times New Roman"/>
          <w:sz w:val="22"/>
          <w:szCs w:val="22"/>
          <w:lang w:eastAsia="ko-KR"/>
        </w:rPr>
        <w:t xml:space="preserve">, and to allow </w:t>
      </w:r>
      <w:r w:rsidR="00F3160F">
        <w:rPr>
          <w:rFonts w:ascii="Times New Roman" w:eastAsia="바탕" w:hAnsi="Times New Roman"/>
          <w:sz w:val="22"/>
          <w:szCs w:val="22"/>
          <w:lang w:eastAsia="ko-KR"/>
        </w:rPr>
        <w:t>another</w:t>
      </w:r>
      <w:r w:rsidR="00D53973" w:rsidRPr="00D53973">
        <w:rPr>
          <w:rFonts w:ascii="Times New Roman" w:eastAsia="바탕" w:hAnsi="Times New Roman"/>
          <w:sz w:val="22"/>
          <w:szCs w:val="22"/>
          <w:lang w:eastAsia="ko-KR"/>
        </w:rPr>
        <w:t xml:space="preserve"> </w:t>
      </w:r>
      <w:r w:rsidR="00F3160F">
        <w:rPr>
          <w:rFonts w:ascii="Times New Roman" w:eastAsia="바탕" w:hAnsi="Times New Roman"/>
          <w:sz w:val="22"/>
          <w:szCs w:val="22"/>
          <w:lang w:eastAsia="ko-KR"/>
        </w:rPr>
        <w:t>UE</w:t>
      </w:r>
      <w:r w:rsidR="00D53973" w:rsidRPr="00D53973">
        <w:rPr>
          <w:rFonts w:ascii="Times New Roman" w:eastAsia="바탕" w:hAnsi="Times New Roman"/>
          <w:sz w:val="22"/>
          <w:szCs w:val="22"/>
          <w:lang w:eastAsia="ko-KR"/>
        </w:rPr>
        <w:t xml:space="preserve"> to clear the corresponding CSI-RS location. This is because severe inband emission interference may occur when signals of different </w:t>
      </w:r>
      <w:r w:rsidR="00AF76AF">
        <w:rPr>
          <w:rFonts w:ascii="Times New Roman" w:eastAsia="바탕" w:hAnsi="Times New Roman"/>
          <w:sz w:val="22"/>
          <w:szCs w:val="22"/>
          <w:lang w:eastAsia="ko-KR"/>
        </w:rPr>
        <w:t>UEs</w:t>
      </w:r>
      <w:r w:rsidR="00AF76AF" w:rsidRPr="00D53973">
        <w:rPr>
          <w:rFonts w:ascii="Times New Roman" w:eastAsia="바탕" w:hAnsi="Times New Roman"/>
          <w:sz w:val="22"/>
          <w:szCs w:val="22"/>
          <w:lang w:eastAsia="ko-KR"/>
        </w:rPr>
        <w:t xml:space="preserve"> </w:t>
      </w:r>
      <w:r w:rsidR="00D53973" w:rsidRPr="00D53973">
        <w:rPr>
          <w:rFonts w:ascii="Times New Roman" w:eastAsia="바탕" w:hAnsi="Times New Roman"/>
          <w:sz w:val="22"/>
          <w:szCs w:val="22"/>
          <w:lang w:eastAsia="ko-KR"/>
        </w:rPr>
        <w:t>are multiplexed at RE level.</w:t>
      </w:r>
      <w:r w:rsidR="00F3160F">
        <w:rPr>
          <w:rFonts w:ascii="Times New Roman" w:eastAsia="바탕" w:hAnsi="Times New Roman"/>
          <w:sz w:val="22"/>
          <w:szCs w:val="22"/>
          <w:lang w:eastAsia="ko-KR"/>
        </w:rPr>
        <w:t xml:space="preserve"> </w:t>
      </w:r>
      <w:r w:rsidR="00F3160F" w:rsidRPr="00F3160F">
        <w:rPr>
          <w:rFonts w:ascii="Times New Roman" w:eastAsia="바탕" w:hAnsi="Times New Roman"/>
          <w:sz w:val="22"/>
          <w:szCs w:val="22"/>
          <w:lang w:eastAsia="ko-KR"/>
        </w:rPr>
        <w:t xml:space="preserve">It is also necessary to discuss whether the purpose of the CSI-RS is to measure </w:t>
      </w:r>
      <w:r w:rsidR="00204080">
        <w:rPr>
          <w:rFonts w:ascii="Times New Roman" w:eastAsia="바탕" w:hAnsi="Times New Roman"/>
          <w:sz w:val="22"/>
          <w:szCs w:val="22"/>
          <w:lang w:eastAsia="ko-KR"/>
        </w:rPr>
        <w:t>CSI</w:t>
      </w:r>
      <w:r w:rsidR="00F3160F" w:rsidRPr="00F3160F">
        <w:rPr>
          <w:rFonts w:ascii="Times New Roman" w:eastAsia="바탕" w:hAnsi="Times New Roman"/>
          <w:sz w:val="22"/>
          <w:szCs w:val="22"/>
          <w:lang w:eastAsia="ko-KR"/>
        </w:rPr>
        <w:t xml:space="preserve"> for currently used resources or to measure </w:t>
      </w:r>
      <w:r w:rsidR="00204080">
        <w:rPr>
          <w:rFonts w:ascii="Times New Roman" w:eastAsia="바탕" w:hAnsi="Times New Roman"/>
          <w:sz w:val="22"/>
          <w:szCs w:val="22"/>
          <w:lang w:eastAsia="ko-KR"/>
        </w:rPr>
        <w:t>CSI</w:t>
      </w:r>
      <w:r w:rsidR="00F3160F" w:rsidRPr="00F3160F">
        <w:rPr>
          <w:rFonts w:ascii="Times New Roman" w:eastAsia="바탕" w:hAnsi="Times New Roman"/>
          <w:sz w:val="22"/>
          <w:szCs w:val="22"/>
          <w:lang w:eastAsia="ko-KR"/>
        </w:rPr>
        <w:t xml:space="preserve"> for resources that may be used in the future.</w:t>
      </w:r>
    </w:p>
    <w:p w14:paraId="00178D1A" w14:textId="77777777" w:rsidR="00F3160F" w:rsidRDefault="00F3160F" w:rsidP="00F3160F">
      <w:pPr>
        <w:overflowPunct/>
        <w:autoSpaceDE/>
        <w:adjustRightInd/>
        <w:spacing w:after="0"/>
        <w:rPr>
          <w:rFonts w:ascii="Times New Roman" w:eastAsia="바탕" w:hAnsi="Times New Roman"/>
          <w:sz w:val="22"/>
          <w:szCs w:val="22"/>
          <w:lang w:eastAsia="ko-KR"/>
        </w:rPr>
      </w:pPr>
    </w:p>
    <w:p w14:paraId="216CD0CA" w14:textId="2F64015A" w:rsidR="00395097" w:rsidRPr="00F17626" w:rsidRDefault="006F7B6D" w:rsidP="00395097">
      <w:pPr>
        <w:overflowPunct/>
        <w:autoSpaceDE/>
        <w:adjustRightInd/>
        <w:spacing w:after="0"/>
        <w:rPr>
          <w:rFonts w:ascii="Times New Roman" w:eastAsia="바탕" w:hAnsi="Times New Roman"/>
          <w:b/>
          <w:sz w:val="22"/>
          <w:szCs w:val="22"/>
          <w:lang w:val="en-US" w:eastAsia="ko-KR"/>
        </w:rPr>
      </w:pPr>
      <w:r w:rsidRPr="00F17626">
        <w:rPr>
          <w:rFonts w:ascii="Times New Roman" w:eastAsia="바탕" w:hAnsi="Times New Roman"/>
          <w:b/>
          <w:i/>
          <w:sz w:val="22"/>
          <w:szCs w:val="22"/>
          <w:lang w:eastAsia="ko-KR"/>
        </w:rPr>
        <w:t>Proposal 17: RAN1 needs to discuss whether the purpose of the CSI-RS is to measure CSI for currently used resources or to measure CSI for resources that may be used in the future.</w:t>
      </w:r>
    </w:p>
    <w:p w14:paraId="1589F1D1" w14:textId="77777777" w:rsidR="00AB556D" w:rsidRDefault="00AB556D" w:rsidP="0012564D">
      <w:pPr>
        <w:overflowPunct/>
        <w:autoSpaceDE/>
        <w:adjustRightInd/>
        <w:spacing w:after="0"/>
        <w:rPr>
          <w:rFonts w:ascii="Times New Roman" w:eastAsia="바탕" w:hAnsi="Times New Roman"/>
          <w:sz w:val="22"/>
          <w:szCs w:val="22"/>
          <w:lang w:eastAsia="ko-KR"/>
        </w:rPr>
      </w:pPr>
    </w:p>
    <w:p w14:paraId="21CEA9B2" w14:textId="77777777" w:rsidR="003505C3" w:rsidRDefault="003505C3" w:rsidP="008152F6">
      <w:pPr>
        <w:overflowPunct/>
        <w:autoSpaceDE/>
        <w:adjustRightInd/>
        <w:spacing w:after="0"/>
        <w:rPr>
          <w:rFonts w:ascii="Times New Roman" w:eastAsia="맑은 고딕" w:hAnsi="Times New Roman"/>
          <w:sz w:val="22"/>
          <w:szCs w:val="22"/>
          <w:lang w:eastAsia="ko-KR"/>
        </w:rPr>
      </w:pPr>
    </w:p>
    <w:p w14:paraId="781AE465" w14:textId="01F75F5A" w:rsidR="006F7B6D" w:rsidRPr="00D4336C" w:rsidRDefault="006F7B6D" w:rsidP="006F7B6D">
      <w:pPr>
        <w:pStyle w:val="3"/>
        <w:rPr>
          <w:rFonts w:eastAsia="맑은 고딕"/>
          <w:lang w:eastAsia="ko-KR"/>
        </w:rPr>
      </w:pPr>
      <w:r>
        <w:rPr>
          <w:rFonts w:eastAsia="맑은 고딕"/>
          <w:lang w:eastAsia="ko-KR"/>
        </w:rPr>
        <w:t>Bandwidth part and resource pool</w:t>
      </w:r>
    </w:p>
    <w:p w14:paraId="27182A34" w14:textId="45B496C9" w:rsidR="00F17626" w:rsidRPr="00F17626" w:rsidRDefault="00F17626" w:rsidP="007D215E">
      <w:pPr>
        <w:rPr>
          <w:rFonts w:ascii="Times New Roman" w:eastAsia="바탕" w:hAnsi="Times New Roman"/>
          <w:sz w:val="22"/>
          <w:szCs w:val="22"/>
          <w:lang w:eastAsia="ko-KR"/>
        </w:rPr>
      </w:pPr>
      <w:r w:rsidRPr="00F17626">
        <w:rPr>
          <w:rFonts w:ascii="Times New Roman" w:eastAsia="바탕" w:hAnsi="Times New Roman" w:hint="eastAsia"/>
          <w:sz w:val="22"/>
          <w:szCs w:val="22"/>
          <w:lang w:eastAsia="ko-KR"/>
        </w:rPr>
        <w:t xml:space="preserve">For Tx perspective, BWP can be configured for low cost sidelink UE such as pedestrian or low cost RSU. </w:t>
      </w:r>
      <w:r w:rsidR="007D215E" w:rsidRPr="007D215E">
        <w:rPr>
          <w:rFonts w:ascii="Times New Roman" w:eastAsia="바탕" w:hAnsi="Times New Roman"/>
          <w:sz w:val="22"/>
          <w:szCs w:val="22"/>
          <w:lang w:eastAsia="ko-KR"/>
        </w:rPr>
        <w:t>For example,</w:t>
      </w:r>
      <w:r w:rsidR="007D215E">
        <w:rPr>
          <w:rFonts w:ascii="Times New Roman" w:eastAsia="바탕" w:hAnsi="Times New Roman"/>
          <w:sz w:val="22"/>
          <w:szCs w:val="22"/>
          <w:lang w:eastAsia="ko-KR"/>
        </w:rPr>
        <w:t xml:space="preserve"> a BWP for</w:t>
      </w:r>
      <w:r w:rsidR="007D215E" w:rsidRPr="007D215E">
        <w:rPr>
          <w:rFonts w:ascii="Times New Roman" w:eastAsia="바탕" w:hAnsi="Times New Roman"/>
          <w:sz w:val="22"/>
          <w:szCs w:val="22"/>
          <w:lang w:eastAsia="ko-KR"/>
        </w:rPr>
        <w:t xml:space="preserve"> pedestrian UEs </w:t>
      </w:r>
      <w:r w:rsidR="007D215E">
        <w:rPr>
          <w:rFonts w:ascii="Times New Roman" w:eastAsia="바탕" w:hAnsi="Times New Roman"/>
          <w:sz w:val="22"/>
          <w:szCs w:val="22"/>
          <w:lang w:eastAsia="ko-KR"/>
        </w:rPr>
        <w:t xml:space="preserve">(P-UE) </w:t>
      </w:r>
      <w:r w:rsidR="007D215E" w:rsidRPr="007D215E">
        <w:rPr>
          <w:rFonts w:ascii="Times New Roman" w:eastAsia="바탕" w:hAnsi="Times New Roman"/>
          <w:sz w:val="22"/>
          <w:szCs w:val="22"/>
          <w:lang w:eastAsia="ko-KR"/>
        </w:rPr>
        <w:t xml:space="preserve">can only be set in some narrow bands in order to reduce the battery consumption of the </w:t>
      </w:r>
      <w:r w:rsidR="007D215E">
        <w:rPr>
          <w:rFonts w:ascii="Times New Roman" w:eastAsia="바탕" w:hAnsi="Times New Roman"/>
          <w:sz w:val="22"/>
          <w:szCs w:val="22"/>
          <w:lang w:eastAsia="ko-KR"/>
        </w:rPr>
        <w:t xml:space="preserve">P-UE </w:t>
      </w:r>
      <w:r w:rsidR="007D215E" w:rsidRPr="007D215E">
        <w:rPr>
          <w:rFonts w:ascii="Times New Roman" w:eastAsia="바탕" w:hAnsi="Times New Roman"/>
          <w:sz w:val="22"/>
          <w:szCs w:val="22"/>
          <w:lang w:eastAsia="ko-KR"/>
        </w:rPr>
        <w:t xml:space="preserve">when it only performs transmission and does not perform reception (when P2X is </w:t>
      </w:r>
      <w:r w:rsidR="007D215E" w:rsidRPr="007D215E">
        <w:rPr>
          <w:rFonts w:ascii="Times New Roman" w:eastAsia="바탕" w:hAnsi="Times New Roman"/>
          <w:sz w:val="22"/>
          <w:szCs w:val="22"/>
          <w:lang w:eastAsia="ko-KR"/>
        </w:rPr>
        <w:lastRenderedPageBreak/>
        <w:t>only supported).</w:t>
      </w:r>
      <w:r w:rsidR="007D215E">
        <w:rPr>
          <w:rFonts w:ascii="Times New Roman" w:eastAsia="바탕" w:hAnsi="Times New Roman"/>
          <w:sz w:val="22"/>
          <w:szCs w:val="22"/>
          <w:lang w:eastAsia="ko-KR"/>
        </w:rPr>
        <w:t xml:space="preserve"> </w:t>
      </w:r>
      <w:r w:rsidR="007D215E" w:rsidRPr="007D215E">
        <w:rPr>
          <w:rFonts w:ascii="Times New Roman" w:eastAsia="바탕" w:hAnsi="Times New Roman"/>
          <w:sz w:val="22"/>
          <w:szCs w:val="22"/>
          <w:lang w:eastAsia="ko-KR"/>
        </w:rPr>
        <w:t xml:space="preserve">In order for the vehicle UEs </w:t>
      </w:r>
      <w:r w:rsidR="007D215E">
        <w:rPr>
          <w:rFonts w:ascii="Times New Roman" w:eastAsia="바탕" w:hAnsi="Times New Roman"/>
          <w:sz w:val="22"/>
          <w:szCs w:val="22"/>
          <w:lang w:eastAsia="ko-KR"/>
        </w:rPr>
        <w:t xml:space="preserve">(V-UE) </w:t>
      </w:r>
      <w:r w:rsidR="007D215E" w:rsidRPr="007D215E">
        <w:rPr>
          <w:rFonts w:ascii="Times New Roman" w:eastAsia="바탕" w:hAnsi="Times New Roman"/>
          <w:sz w:val="22"/>
          <w:szCs w:val="22"/>
          <w:lang w:eastAsia="ko-KR"/>
        </w:rPr>
        <w:t xml:space="preserve">to receive the </w:t>
      </w:r>
      <w:r w:rsidR="007D215E">
        <w:rPr>
          <w:rFonts w:ascii="Times New Roman" w:eastAsia="바탕" w:hAnsi="Times New Roman"/>
          <w:sz w:val="22"/>
          <w:szCs w:val="22"/>
          <w:lang w:eastAsia="ko-KR"/>
        </w:rPr>
        <w:t>P-UE’s signal</w:t>
      </w:r>
      <w:r w:rsidR="007D215E" w:rsidRPr="007D215E">
        <w:rPr>
          <w:rFonts w:ascii="Times New Roman" w:eastAsia="바탕" w:hAnsi="Times New Roman"/>
          <w:sz w:val="22"/>
          <w:szCs w:val="22"/>
          <w:lang w:eastAsia="ko-KR"/>
        </w:rPr>
        <w:t xml:space="preserve">, the </w:t>
      </w:r>
      <w:r w:rsidR="007D215E">
        <w:rPr>
          <w:rFonts w:ascii="Times New Roman" w:eastAsia="바탕" w:hAnsi="Times New Roman"/>
          <w:sz w:val="22"/>
          <w:szCs w:val="22"/>
          <w:lang w:eastAsia="ko-KR"/>
        </w:rPr>
        <w:t xml:space="preserve">reception </w:t>
      </w:r>
      <w:r w:rsidR="007D215E" w:rsidRPr="007D215E">
        <w:rPr>
          <w:rFonts w:ascii="Times New Roman" w:eastAsia="바탕" w:hAnsi="Times New Roman"/>
          <w:sz w:val="22"/>
          <w:szCs w:val="22"/>
          <w:lang w:eastAsia="ko-KR"/>
        </w:rPr>
        <w:t>BWP for the V-UE must be set to be overlapped with the BWP for the P-UE. That is, the receiving BWP should be set to be a union of all transmitting BWPs.</w:t>
      </w:r>
      <w:r w:rsidR="007D215E">
        <w:rPr>
          <w:rFonts w:ascii="Times New Roman" w:eastAsia="바탕" w:hAnsi="Times New Roman"/>
          <w:sz w:val="22"/>
          <w:szCs w:val="22"/>
          <w:lang w:eastAsia="ko-KR"/>
        </w:rPr>
        <w:t xml:space="preserve"> </w:t>
      </w:r>
      <w:r w:rsidRPr="00F17626">
        <w:rPr>
          <w:rFonts w:ascii="Times New Roman" w:eastAsia="바탕" w:hAnsi="Times New Roman"/>
          <w:sz w:val="22"/>
          <w:szCs w:val="22"/>
          <w:lang w:eastAsia="ko-KR"/>
        </w:rPr>
        <w:t>In addition at least for out-coverage UEs and idle UEs, there is no RF bandwidth switching in Rel. 16.</w:t>
      </w:r>
      <w:r w:rsidR="002D23F9">
        <w:rPr>
          <w:rFonts w:ascii="Times New Roman" w:eastAsia="바탕" w:hAnsi="Times New Roman"/>
          <w:sz w:val="22"/>
          <w:szCs w:val="22"/>
          <w:lang w:eastAsia="ko-KR"/>
        </w:rPr>
        <w:t xml:space="preserve"> </w:t>
      </w:r>
      <w:r w:rsidR="007D215E" w:rsidRPr="007D215E">
        <w:rPr>
          <w:rFonts w:ascii="Times New Roman" w:eastAsia="바탕" w:hAnsi="Times New Roman"/>
          <w:sz w:val="22"/>
          <w:szCs w:val="22"/>
          <w:lang w:eastAsia="ko-KR"/>
        </w:rPr>
        <w:t xml:space="preserve">This means that the in-coverage BWP should be set within the out-of-coverage or idle UE BWP. However, for example, if unicast is performed </w:t>
      </w:r>
      <w:r w:rsidR="007D215E">
        <w:rPr>
          <w:rFonts w:ascii="Times New Roman" w:eastAsia="바탕" w:hAnsi="Times New Roman"/>
          <w:sz w:val="22"/>
          <w:szCs w:val="22"/>
          <w:lang w:eastAsia="ko-KR"/>
        </w:rPr>
        <w:t>between in coverage UEs</w:t>
      </w:r>
      <w:r w:rsidR="007D215E" w:rsidRPr="007D215E">
        <w:rPr>
          <w:rFonts w:ascii="Times New Roman" w:eastAsia="바탕" w:hAnsi="Times New Roman"/>
          <w:sz w:val="22"/>
          <w:szCs w:val="22"/>
          <w:lang w:eastAsia="ko-KR"/>
        </w:rPr>
        <w:t>, a separate BWP may be set.</w:t>
      </w:r>
      <w:r w:rsidRPr="00F17626">
        <w:rPr>
          <w:rFonts w:ascii="Times New Roman" w:eastAsia="바탕" w:hAnsi="Times New Roman"/>
          <w:sz w:val="22"/>
          <w:szCs w:val="22"/>
          <w:lang w:eastAsia="ko-KR"/>
        </w:rPr>
        <w:t xml:space="preserve"> </w:t>
      </w:r>
    </w:p>
    <w:p w14:paraId="7C0165F3" w14:textId="22FDA832" w:rsidR="00F17626" w:rsidRPr="00F17626" w:rsidRDefault="00F17626" w:rsidP="00F17626">
      <w:pPr>
        <w:rPr>
          <w:rFonts w:ascii="Times New Roman" w:eastAsia="바탕" w:hAnsi="Times New Roman"/>
          <w:sz w:val="22"/>
          <w:szCs w:val="22"/>
          <w:lang w:eastAsia="ko-KR"/>
        </w:rPr>
      </w:pPr>
      <w:r w:rsidRPr="00F17626">
        <w:rPr>
          <w:rFonts w:ascii="Times New Roman" w:eastAsia="바탕" w:hAnsi="Times New Roman"/>
          <w:sz w:val="22"/>
          <w:szCs w:val="22"/>
          <w:lang w:eastAsia="ko-KR"/>
        </w:rPr>
        <w:t xml:space="preserve">If BWP is defined, the resource pool must be defined only within the BWP. </w:t>
      </w:r>
      <w:r w:rsidR="002D23F9">
        <w:rPr>
          <w:rFonts w:ascii="Times New Roman" w:eastAsia="바탕" w:hAnsi="Times New Roman"/>
          <w:sz w:val="22"/>
          <w:szCs w:val="22"/>
          <w:lang w:eastAsia="ko-KR"/>
        </w:rPr>
        <w:t>We</w:t>
      </w:r>
      <w:r w:rsidRPr="00F17626">
        <w:rPr>
          <w:rFonts w:ascii="Times New Roman" w:eastAsia="바탕" w:hAnsi="Times New Roman"/>
          <w:sz w:val="22"/>
          <w:szCs w:val="22"/>
          <w:lang w:eastAsia="ko-KR"/>
        </w:rPr>
        <w:t xml:space="preserve"> can also discuss how RAN1 is configured when the resource pool is configured, when the feedback channel is configured and when it is not configured.</w:t>
      </w:r>
      <w:r w:rsidRPr="00F17626">
        <w:rPr>
          <w:rFonts w:ascii="Times New Roman" w:eastAsia="바탕" w:hAnsi="Times New Roman" w:hint="eastAsia"/>
          <w:sz w:val="22"/>
          <w:szCs w:val="22"/>
          <w:lang w:eastAsia="ko-KR"/>
        </w:rPr>
        <w:t xml:space="preserve"> RAN1 discusses issues of when sidelink transmission with feedback and sidelink transmission without feedback are multiplexed. </w:t>
      </w:r>
    </w:p>
    <w:p w14:paraId="6B5AB01A" w14:textId="77777777" w:rsidR="00F17626" w:rsidRPr="00F17626" w:rsidRDefault="00F17626" w:rsidP="006F7B6D">
      <w:pPr>
        <w:rPr>
          <w:rFonts w:eastAsia="SimSun"/>
        </w:rPr>
      </w:pPr>
    </w:p>
    <w:p w14:paraId="3D6CA7B8" w14:textId="77777777" w:rsidR="006F7B6D" w:rsidRPr="00F17626" w:rsidRDefault="006F7B6D"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hint="eastAsia"/>
          <w:b/>
          <w:i/>
          <w:sz w:val="22"/>
          <w:szCs w:val="22"/>
          <w:lang w:eastAsia="ko-KR"/>
        </w:rPr>
        <w:t xml:space="preserve">Proposal 18: For Tx perspective, BWP can be configured for low cost sidelink UE. </w:t>
      </w:r>
    </w:p>
    <w:p w14:paraId="0C6B0388" w14:textId="77777777" w:rsidR="006F7B6D" w:rsidRPr="00F17626" w:rsidRDefault="006F7B6D"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hint="eastAsia"/>
          <w:b/>
          <w:i/>
          <w:sz w:val="22"/>
          <w:szCs w:val="22"/>
          <w:lang w:eastAsia="ko-KR"/>
        </w:rPr>
        <w:t xml:space="preserve">Proposal 19: At least for out-coverage UEs and idle UEs, there is no RF bandwidth switching in Rel-16. </w:t>
      </w:r>
    </w:p>
    <w:p w14:paraId="0073290A" w14:textId="77777777" w:rsidR="006F7B6D" w:rsidRPr="00F17626" w:rsidRDefault="006F7B6D"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hint="eastAsia"/>
          <w:b/>
          <w:i/>
          <w:sz w:val="22"/>
          <w:szCs w:val="22"/>
          <w:lang w:eastAsia="ko-KR"/>
        </w:rPr>
        <w:t xml:space="preserve">Proposal 20: A resource pool is defined within a BWP. </w:t>
      </w:r>
    </w:p>
    <w:p w14:paraId="5CFA13B0" w14:textId="77777777" w:rsidR="006F7B6D" w:rsidRPr="00F17626" w:rsidRDefault="006F7B6D"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hint="eastAsia"/>
          <w:b/>
          <w:i/>
          <w:sz w:val="22"/>
          <w:szCs w:val="22"/>
          <w:lang w:eastAsia="ko-KR"/>
        </w:rPr>
        <w:t>Proposal 21: RAN1 discusses how to configure the resource pool with and without feedback</w:t>
      </w:r>
    </w:p>
    <w:p w14:paraId="00D2237B" w14:textId="77777777" w:rsidR="006F7B6D" w:rsidRPr="00F17626" w:rsidRDefault="006F7B6D"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hint="eastAsia"/>
          <w:b/>
          <w:i/>
          <w:sz w:val="22"/>
          <w:szCs w:val="22"/>
          <w:lang w:eastAsia="ko-KR"/>
        </w:rPr>
        <w:t>Proposal 22: RAN1 discusses issues of when sidelink transmission with feedback and sidelink transmission without feedback are multiplexed.</w:t>
      </w:r>
    </w:p>
    <w:p w14:paraId="2A949F88" w14:textId="77777777" w:rsidR="006F7B6D" w:rsidRPr="006F7B6D" w:rsidRDefault="006F7B6D" w:rsidP="008152F6">
      <w:pPr>
        <w:overflowPunct/>
        <w:autoSpaceDE/>
        <w:adjustRightInd/>
        <w:spacing w:after="0"/>
        <w:rPr>
          <w:rFonts w:ascii="Times New Roman" w:eastAsia="맑은 고딕" w:hAnsi="Times New Roman"/>
          <w:sz w:val="22"/>
          <w:szCs w:val="22"/>
          <w:lang w:eastAsia="ko-KR"/>
        </w:rPr>
      </w:pPr>
    </w:p>
    <w:p w14:paraId="22B8E2F9" w14:textId="77777777" w:rsidR="006F7B6D" w:rsidRDefault="006F7B6D" w:rsidP="008152F6">
      <w:pPr>
        <w:overflowPunct/>
        <w:autoSpaceDE/>
        <w:adjustRightInd/>
        <w:spacing w:after="0"/>
        <w:rPr>
          <w:rFonts w:ascii="Times New Roman" w:eastAsia="맑은 고딕" w:hAnsi="Times New Roman"/>
          <w:sz w:val="22"/>
          <w:szCs w:val="22"/>
          <w:lang w:eastAsia="ko-KR"/>
        </w:rPr>
      </w:pPr>
    </w:p>
    <w:p w14:paraId="0AA69624" w14:textId="77777777" w:rsidR="00F43EB1" w:rsidRPr="00607F96" w:rsidRDefault="00F43EB1" w:rsidP="00607F96">
      <w:pPr>
        <w:rPr>
          <w:rFonts w:ascii="Times New Roman" w:eastAsia="바탕" w:hAnsi="Times New Roman"/>
          <w:sz w:val="22"/>
          <w:szCs w:val="22"/>
          <w:lang w:eastAsia="ko-KR"/>
        </w:rPr>
      </w:pPr>
    </w:p>
    <w:p w14:paraId="65BFCDFE" w14:textId="77777777" w:rsidR="0012564D" w:rsidRDefault="0012564D" w:rsidP="0012564D">
      <w:pPr>
        <w:overflowPunct/>
        <w:autoSpaceDE/>
        <w:adjustRightInd/>
        <w:spacing w:after="0"/>
        <w:rPr>
          <w:rFonts w:ascii="Times New Roman" w:eastAsia="바탕" w:hAnsi="Times New Roman"/>
          <w:sz w:val="22"/>
          <w:szCs w:val="22"/>
          <w:lang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bookmarkEnd w:id="4"/>
    <w:bookmarkEnd w:id="5"/>
    <w:p w14:paraId="6CE8E342" w14:textId="796BDA38" w:rsidR="0012564D" w:rsidRDefault="0012564D" w:rsidP="008152F6">
      <w:pPr>
        <w:pStyle w:val="LGTdoc"/>
        <w:spacing w:line="240" w:lineRule="auto"/>
        <w:ind w:firstLine="432"/>
        <w:rPr>
          <w:szCs w:val="22"/>
          <w:lang w:val="en-US"/>
        </w:rPr>
      </w:pPr>
      <w:r>
        <w:rPr>
          <w:szCs w:val="22"/>
          <w:lang w:val="en-US"/>
        </w:rPr>
        <w:t>This contribution discussed on physical layer structure and physical channel format for NR V2X sidelink. The discussions can be summarized as follows:</w:t>
      </w:r>
    </w:p>
    <w:p w14:paraId="3DC2E672" w14:textId="77777777" w:rsidR="0015601B" w:rsidRDefault="0015601B" w:rsidP="003C35A2">
      <w:pPr>
        <w:rPr>
          <w:rFonts w:eastAsia="맑은 고딕" w:cs="Arial"/>
          <w:lang w:eastAsia="ko-KR"/>
        </w:rPr>
      </w:pPr>
    </w:p>
    <w:p w14:paraId="5A0C3BCE"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 OFDM is used for NR sidelink. </w:t>
      </w:r>
    </w:p>
    <w:p w14:paraId="79CB7E1A" w14:textId="7448CD4F"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2: CP lengths supported in NR Uu is supported in NR sidelink. </w:t>
      </w:r>
    </w:p>
    <w:p w14:paraId="50779809"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3: Polar code is used for NR sidelink control channel, and LDPC code is used for NR sidelink data channel. </w:t>
      </w:r>
    </w:p>
    <w:p w14:paraId="6BBEC4C8"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4: In NR V2X, same modulation schemes of NR Uu can be used.</w:t>
      </w:r>
    </w:p>
    <w:p w14:paraId="03C88042"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5a: Support option 1b and 3 depending on scenario or target coverage. </w:t>
      </w:r>
    </w:p>
    <w:p w14:paraId="3DED25C4"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5b: PSCCH can be transmitted in different slot at least for preemption operation </w:t>
      </w:r>
    </w:p>
    <w:p w14:paraId="09619C13"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6: The comb type RE mapping on AGC and/or Tx/Rx switching symbol or placing AGC and switching period within one symbol can be considered to enhance efficiency. </w:t>
      </w:r>
    </w:p>
    <w:p w14:paraId="0DD4CFE2" w14:textId="27F93F45"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7: QPSK modulation is used for PSCCH </w:t>
      </w:r>
    </w:p>
    <w:p w14:paraId="3837C687" w14:textId="1FFCFF61"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8: Multiple aggregation levels for PSCCH is supported. </w:t>
      </w:r>
    </w:p>
    <w:p w14:paraId="4EC7FB93" w14:textId="47DDE063"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9: DMRS sequence and scrambling for PSCCH is initialized with fixed or (pre)configured ID for each resource pool. </w:t>
      </w:r>
    </w:p>
    <w:p w14:paraId="690B2658" w14:textId="0B03399B"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10: 3REs per RB like NR PDCCH DMRS are used for PSCCH DMRS. </w:t>
      </w:r>
    </w:p>
    <w:p w14:paraId="6BCAE60B" w14:textId="449B0B09"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11: The frequency location of PSCCH can be associated with the frequency location of the associated PSSCH. </w:t>
      </w:r>
    </w:p>
    <w:p w14:paraId="752CF97A"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12: Self-contained feedback channel structure is supported in NR sidelink. </w:t>
      </w:r>
    </w:p>
    <w:p w14:paraId="596BAEB0"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13: sequence based HARQ feedback channel is supported. </w:t>
      </w:r>
    </w:p>
    <w:p w14:paraId="13196909"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14a: For groupcast HARQ feedback, randomized sequence per UE can be transmitted to reduce destructive channel sum effect. </w:t>
      </w:r>
    </w:p>
    <w:p w14:paraId="200B00F6" w14:textId="77777777" w:rsid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14b: To Improve detection of the presence of NACK transmissions at the PSCCH/PSSCH transmitter, null RE can be configured in HARQ feedback resource.</w:t>
      </w:r>
    </w:p>
    <w:p w14:paraId="7D2F6D49" w14:textId="6130B03C"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15: The DMRS structure for PSSCH could be (pre)configured via PSCCH or higher layer signalling.</w:t>
      </w:r>
    </w:p>
    <w:p w14:paraId="1F8086BA"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16: PT-RS for PSSCH can be (pre)configured via PSCCH or higher layer signalling.</w:t>
      </w:r>
    </w:p>
    <w:p w14:paraId="1A779860"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lastRenderedPageBreak/>
        <w:t>Proposal 17: RAN1 needs to discuss whether the purpose of the CSI-RS is to measure CSI for currently used resources or to measure CSI for resources that may be used in the future.</w:t>
      </w:r>
    </w:p>
    <w:p w14:paraId="7578D72C"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18: For Tx perspective, BWP can be configured for low cost sidelink UE. </w:t>
      </w:r>
    </w:p>
    <w:p w14:paraId="37E3B463"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19: At least for out-coverage UEs and idle UEs, there is no RF bandwidth switching in Rel-16. </w:t>
      </w:r>
    </w:p>
    <w:p w14:paraId="358C081E"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20: A resource pool is defined within a BWP. </w:t>
      </w:r>
    </w:p>
    <w:p w14:paraId="58202BAE"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21: RAN1 discusses how to configure the resource pool with and without feedback</w:t>
      </w:r>
    </w:p>
    <w:p w14:paraId="747F5B6E" w14:textId="6538A8AC"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22: RAN1 discusses issues of when sidelink transmission with feedback and sidelink transmission without feedback are multiplexed.</w:t>
      </w:r>
    </w:p>
    <w:p w14:paraId="7F809036" w14:textId="77777777" w:rsidR="00D4336C" w:rsidRDefault="00D4336C" w:rsidP="00D4336C">
      <w:pPr>
        <w:pStyle w:val="1"/>
        <w:rPr>
          <w:rFonts w:eastAsia="맑은 고딕"/>
          <w:noProof/>
          <w:lang w:eastAsia="ko-KR"/>
        </w:rPr>
      </w:pPr>
      <w:r>
        <w:rPr>
          <w:rFonts w:eastAsia="맑은 고딕"/>
          <w:noProof/>
          <w:lang w:eastAsia="ko-KR"/>
        </w:rPr>
        <w:t>Reference</w:t>
      </w:r>
    </w:p>
    <w:p w14:paraId="08026651" w14:textId="79EFD8D2" w:rsidR="00D4336C" w:rsidRDefault="00D4336C" w:rsidP="00D010ED">
      <w:pPr>
        <w:pStyle w:val="LGTdoc"/>
        <w:spacing w:line="240" w:lineRule="auto"/>
        <w:rPr>
          <w:rFonts w:eastAsia="맑은 고딕" w:cs="Arial"/>
        </w:rPr>
      </w:pPr>
      <w:r>
        <w:rPr>
          <w:rFonts w:eastAsia="맑은 고딕" w:cs="Arial"/>
        </w:rPr>
        <w:t xml:space="preserve">[1] </w:t>
      </w:r>
      <w:r w:rsidR="00D010ED" w:rsidRPr="00D010ED">
        <w:rPr>
          <w:rFonts w:eastAsia="맑은 고딕" w:cs="Arial"/>
        </w:rPr>
        <w:t>R1-1812842</w:t>
      </w:r>
      <w:r w:rsidR="00D010ED" w:rsidRPr="00D010ED">
        <w:rPr>
          <w:rFonts w:eastAsia="맑은 고딕" w:cs="Arial"/>
        </w:rPr>
        <w:tab/>
        <w:t>Discussion on physical layer procedure for NR V2X</w:t>
      </w:r>
      <w:r w:rsidR="00D010ED" w:rsidRPr="00D010ED">
        <w:rPr>
          <w:rFonts w:eastAsia="맑은 고딕" w:cs="Arial"/>
        </w:rPr>
        <w:tab/>
        <w:t>LG Electronics</w:t>
      </w:r>
    </w:p>
    <w:p w14:paraId="34009AA2" w14:textId="01ACDA6E" w:rsidR="00E25A4F" w:rsidRDefault="00E25A4F" w:rsidP="00D010ED">
      <w:pPr>
        <w:pStyle w:val="LGTdoc"/>
        <w:spacing w:line="240" w:lineRule="auto"/>
        <w:rPr>
          <w:rFonts w:eastAsia="맑은 고딕" w:cs="Arial"/>
        </w:rPr>
      </w:pPr>
      <w:r>
        <w:rPr>
          <w:rFonts w:eastAsia="맑은 고딕" w:cs="Arial" w:hint="eastAsia"/>
        </w:rPr>
        <w:t xml:space="preserve">[2] </w:t>
      </w:r>
      <w:r w:rsidRPr="00E25A4F">
        <w:rPr>
          <w:rFonts w:eastAsia="맑은 고딕" w:cs="Arial"/>
        </w:rPr>
        <w:t>R1-1719331</w:t>
      </w:r>
      <w:r>
        <w:rPr>
          <w:rFonts w:eastAsia="맑은 고딕" w:cs="Arial" w:hint="eastAsia"/>
        </w:rPr>
        <w:tab/>
      </w:r>
      <w:r w:rsidRPr="00E25A4F">
        <w:rPr>
          <w:rFonts w:eastAsia="맑은 고딕" w:cs="Arial"/>
        </w:rPr>
        <w:t>LS reply to subcarrier alignment</w:t>
      </w:r>
      <w:r>
        <w:rPr>
          <w:rFonts w:eastAsia="맑은 고딕" w:cs="Arial" w:hint="eastAsia"/>
        </w:rPr>
        <w:tab/>
        <w:t>RAN4</w:t>
      </w:r>
    </w:p>
    <w:p w14:paraId="6F6BDD19" w14:textId="77777777" w:rsidR="00D4336C" w:rsidRPr="00204080" w:rsidRDefault="00D4336C" w:rsidP="003C35A2">
      <w:pPr>
        <w:rPr>
          <w:rFonts w:eastAsia="맑은 고딕" w:cs="Arial"/>
          <w:lang w:eastAsia="ko-KR"/>
        </w:rPr>
      </w:pPr>
    </w:p>
    <w:p w14:paraId="15D7EFB9" w14:textId="129CB080" w:rsidR="007F18EE" w:rsidRDefault="007F18EE">
      <w:pPr>
        <w:overflowPunct/>
        <w:autoSpaceDE/>
        <w:autoSpaceDN/>
        <w:adjustRightInd/>
        <w:spacing w:after="0"/>
        <w:jc w:val="left"/>
        <w:textAlignment w:val="auto"/>
        <w:rPr>
          <w:rFonts w:cs="Arial"/>
          <w:sz w:val="36"/>
          <w:szCs w:val="36"/>
          <w:lang w:val="en-US"/>
        </w:rPr>
      </w:pPr>
    </w:p>
    <w:sectPr w:rsidR="007F18EE" w:rsidSect="0085683C">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CBD9E" w14:textId="77777777" w:rsidR="00D05428" w:rsidRDefault="00D05428" w:rsidP="00796430">
      <w:r>
        <w:separator/>
      </w:r>
    </w:p>
  </w:endnote>
  <w:endnote w:type="continuationSeparator" w:id="0">
    <w:p w14:paraId="7263AD85" w14:textId="77777777" w:rsidR="00D05428" w:rsidRDefault="00D0542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E3BE4" w14:textId="77777777" w:rsidR="009666FF" w:rsidRDefault="009666FF">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32885">
      <w:rPr>
        <w:rStyle w:val="ae"/>
      </w:rPr>
      <w:t>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32885">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11BF5" w14:textId="77777777" w:rsidR="00D05428" w:rsidRDefault="00D05428" w:rsidP="00796430">
      <w:r>
        <w:separator/>
      </w:r>
    </w:p>
  </w:footnote>
  <w:footnote w:type="continuationSeparator" w:id="0">
    <w:p w14:paraId="652DC5C3" w14:textId="77777777" w:rsidR="00D05428" w:rsidRDefault="00D05428"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00425" w14:textId="77777777" w:rsidR="009666FF" w:rsidRDefault="009666FF" w:rsidP="00796430">
    <w:r>
      <w:t xml:space="preserve">Page </w:t>
    </w:r>
    <w:r>
      <w:fldChar w:fldCharType="begin"/>
    </w:r>
    <w:r>
      <w:instrText>PAGE</w:instrText>
    </w:r>
    <w:r>
      <w:fldChar w:fldCharType="separate"/>
    </w:r>
    <w:r w:rsidR="00204080">
      <w:rPr>
        <w:noProof/>
      </w:rPr>
      <w:t>1</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552047"/>
    <w:multiLevelType w:val="multilevel"/>
    <w:tmpl w:val="8D9E5A4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32"/>
      </w:rPr>
    </w:lvl>
    <w:lvl w:ilvl="2">
      <w:start w:val="1"/>
      <w:numFmt w:val="decimal"/>
      <w:pStyle w:val="3"/>
      <w:lvlText w:val="%1.%2.%3"/>
      <w:lvlJc w:val="left"/>
      <w:pPr>
        <w:tabs>
          <w:tab w:val="num" w:pos="720"/>
        </w:tabs>
        <w:ind w:left="720" w:hanging="720"/>
      </w:pPr>
      <w:rPr>
        <w:rFonts w:hint="default"/>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AB0808"/>
    <w:multiLevelType w:val="hybridMultilevel"/>
    <w:tmpl w:val="BE7C50F8"/>
    <w:lvl w:ilvl="0" w:tplc="6622A8E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8"/>
  </w:num>
  <w:num w:numId="5">
    <w:abstractNumId w:val="4"/>
  </w:num>
  <w:num w:numId="6">
    <w:abstractNumId w:val="9"/>
  </w:num>
  <w:num w:numId="7">
    <w:abstractNumId w:val="13"/>
  </w:num>
  <w:num w:numId="8">
    <w:abstractNumId w:val="5"/>
  </w:num>
  <w:num w:numId="9">
    <w:abstractNumId w:val="2"/>
  </w:num>
  <w:num w:numId="10">
    <w:abstractNumId w:val="6"/>
  </w:num>
  <w:num w:numId="11">
    <w:abstractNumId w:val="12"/>
  </w:num>
  <w:num w:numId="12">
    <w:abstractNumId w:val="10"/>
  </w:num>
  <w:num w:numId="13">
    <w:abstractNumId w:val="3"/>
  </w:num>
  <w:num w:numId="14">
    <w:abstractNumId w:val="15"/>
  </w:num>
  <w:num w:numId="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48B3"/>
    <w:rsid w:val="00004BC5"/>
    <w:rsid w:val="0000711C"/>
    <w:rsid w:val="000079FF"/>
    <w:rsid w:val="00007AEF"/>
    <w:rsid w:val="000107E9"/>
    <w:rsid w:val="0001089D"/>
    <w:rsid w:val="00011BBC"/>
    <w:rsid w:val="00013804"/>
    <w:rsid w:val="00013A09"/>
    <w:rsid w:val="00013F1B"/>
    <w:rsid w:val="000149C6"/>
    <w:rsid w:val="00015C97"/>
    <w:rsid w:val="00016045"/>
    <w:rsid w:val="00016082"/>
    <w:rsid w:val="000168E2"/>
    <w:rsid w:val="00016DDF"/>
    <w:rsid w:val="0001715F"/>
    <w:rsid w:val="0001751F"/>
    <w:rsid w:val="00021259"/>
    <w:rsid w:val="00021568"/>
    <w:rsid w:val="00022EAC"/>
    <w:rsid w:val="000230BE"/>
    <w:rsid w:val="00025678"/>
    <w:rsid w:val="000258E5"/>
    <w:rsid w:val="00026957"/>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4D3"/>
    <w:rsid w:val="00042FB6"/>
    <w:rsid w:val="00043526"/>
    <w:rsid w:val="00044CA1"/>
    <w:rsid w:val="00046783"/>
    <w:rsid w:val="00047006"/>
    <w:rsid w:val="000479DD"/>
    <w:rsid w:val="00047D40"/>
    <w:rsid w:val="00050AD9"/>
    <w:rsid w:val="000520C2"/>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2D3"/>
    <w:rsid w:val="00065E51"/>
    <w:rsid w:val="00067454"/>
    <w:rsid w:val="00070775"/>
    <w:rsid w:val="000736C4"/>
    <w:rsid w:val="00073B12"/>
    <w:rsid w:val="00075397"/>
    <w:rsid w:val="000757F0"/>
    <w:rsid w:val="00075E02"/>
    <w:rsid w:val="000773BA"/>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310"/>
    <w:rsid w:val="00094782"/>
    <w:rsid w:val="000949C1"/>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494"/>
    <w:rsid w:val="000A78E9"/>
    <w:rsid w:val="000A7A2B"/>
    <w:rsid w:val="000A7C18"/>
    <w:rsid w:val="000A7D7C"/>
    <w:rsid w:val="000B0282"/>
    <w:rsid w:val="000B064B"/>
    <w:rsid w:val="000B0676"/>
    <w:rsid w:val="000B0D88"/>
    <w:rsid w:val="000B0FD6"/>
    <w:rsid w:val="000B132F"/>
    <w:rsid w:val="000B17D9"/>
    <w:rsid w:val="000B60CE"/>
    <w:rsid w:val="000B620B"/>
    <w:rsid w:val="000B626F"/>
    <w:rsid w:val="000B65F3"/>
    <w:rsid w:val="000B693E"/>
    <w:rsid w:val="000B7556"/>
    <w:rsid w:val="000C085C"/>
    <w:rsid w:val="000C0CE7"/>
    <w:rsid w:val="000C0F44"/>
    <w:rsid w:val="000C15B0"/>
    <w:rsid w:val="000C2F71"/>
    <w:rsid w:val="000C3041"/>
    <w:rsid w:val="000C35FC"/>
    <w:rsid w:val="000C3651"/>
    <w:rsid w:val="000C3DBD"/>
    <w:rsid w:val="000C3ED9"/>
    <w:rsid w:val="000C4506"/>
    <w:rsid w:val="000C54FC"/>
    <w:rsid w:val="000C6C10"/>
    <w:rsid w:val="000D1807"/>
    <w:rsid w:val="000D2E06"/>
    <w:rsid w:val="000D325D"/>
    <w:rsid w:val="000D3C05"/>
    <w:rsid w:val="000D4AC9"/>
    <w:rsid w:val="000D5D77"/>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242"/>
    <w:rsid w:val="000E767F"/>
    <w:rsid w:val="000F1477"/>
    <w:rsid w:val="000F2CDD"/>
    <w:rsid w:val="000F426B"/>
    <w:rsid w:val="000F46B7"/>
    <w:rsid w:val="000F4847"/>
    <w:rsid w:val="000F65F0"/>
    <w:rsid w:val="000F6787"/>
    <w:rsid w:val="000F72B0"/>
    <w:rsid w:val="000F772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4C"/>
    <w:rsid w:val="001114BC"/>
    <w:rsid w:val="001119A3"/>
    <w:rsid w:val="00113786"/>
    <w:rsid w:val="00113BF8"/>
    <w:rsid w:val="00114602"/>
    <w:rsid w:val="00114AAE"/>
    <w:rsid w:val="00115EA7"/>
    <w:rsid w:val="00117BCE"/>
    <w:rsid w:val="00117D5A"/>
    <w:rsid w:val="00120BCA"/>
    <w:rsid w:val="00121015"/>
    <w:rsid w:val="00121F15"/>
    <w:rsid w:val="00122765"/>
    <w:rsid w:val="00122A1E"/>
    <w:rsid w:val="00123FCC"/>
    <w:rsid w:val="001244D8"/>
    <w:rsid w:val="00124E86"/>
    <w:rsid w:val="001251EC"/>
    <w:rsid w:val="0012532A"/>
    <w:rsid w:val="001254BC"/>
    <w:rsid w:val="0012564D"/>
    <w:rsid w:val="00126143"/>
    <w:rsid w:val="00126E10"/>
    <w:rsid w:val="00126EEC"/>
    <w:rsid w:val="00127CCC"/>
    <w:rsid w:val="001300F9"/>
    <w:rsid w:val="00130657"/>
    <w:rsid w:val="00130A23"/>
    <w:rsid w:val="00130E5F"/>
    <w:rsid w:val="00130E69"/>
    <w:rsid w:val="001310F2"/>
    <w:rsid w:val="001311FA"/>
    <w:rsid w:val="00131A51"/>
    <w:rsid w:val="00131E32"/>
    <w:rsid w:val="00132885"/>
    <w:rsid w:val="00132DA9"/>
    <w:rsid w:val="00134141"/>
    <w:rsid w:val="00134313"/>
    <w:rsid w:val="0013456D"/>
    <w:rsid w:val="00135BA3"/>
    <w:rsid w:val="00136E67"/>
    <w:rsid w:val="001378A4"/>
    <w:rsid w:val="00137972"/>
    <w:rsid w:val="001401CE"/>
    <w:rsid w:val="00141D01"/>
    <w:rsid w:val="00141D67"/>
    <w:rsid w:val="00142993"/>
    <w:rsid w:val="00142A30"/>
    <w:rsid w:val="00142CE9"/>
    <w:rsid w:val="0014335C"/>
    <w:rsid w:val="00143F42"/>
    <w:rsid w:val="00144954"/>
    <w:rsid w:val="001465B9"/>
    <w:rsid w:val="0014722A"/>
    <w:rsid w:val="001513C7"/>
    <w:rsid w:val="00151AF9"/>
    <w:rsid w:val="00151C96"/>
    <w:rsid w:val="001521E4"/>
    <w:rsid w:val="0015236F"/>
    <w:rsid w:val="00152FC8"/>
    <w:rsid w:val="00154213"/>
    <w:rsid w:val="00155A67"/>
    <w:rsid w:val="0015601B"/>
    <w:rsid w:val="001562DA"/>
    <w:rsid w:val="00156D4D"/>
    <w:rsid w:val="00160682"/>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483"/>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D3E"/>
    <w:rsid w:val="00194EA5"/>
    <w:rsid w:val="0019550D"/>
    <w:rsid w:val="001956DF"/>
    <w:rsid w:val="001964B0"/>
    <w:rsid w:val="00196BA5"/>
    <w:rsid w:val="001A011D"/>
    <w:rsid w:val="001A0320"/>
    <w:rsid w:val="001A040E"/>
    <w:rsid w:val="001A060A"/>
    <w:rsid w:val="001A0891"/>
    <w:rsid w:val="001A1EAC"/>
    <w:rsid w:val="001A2237"/>
    <w:rsid w:val="001A3E86"/>
    <w:rsid w:val="001A4167"/>
    <w:rsid w:val="001A4DEE"/>
    <w:rsid w:val="001A51B0"/>
    <w:rsid w:val="001A56A6"/>
    <w:rsid w:val="001A5FED"/>
    <w:rsid w:val="001A7B00"/>
    <w:rsid w:val="001B1C62"/>
    <w:rsid w:val="001B204F"/>
    <w:rsid w:val="001B20BD"/>
    <w:rsid w:val="001B2430"/>
    <w:rsid w:val="001B2FAF"/>
    <w:rsid w:val="001B38DB"/>
    <w:rsid w:val="001B440E"/>
    <w:rsid w:val="001B4E7C"/>
    <w:rsid w:val="001B5171"/>
    <w:rsid w:val="001B5B0E"/>
    <w:rsid w:val="001B6102"/>
    <w:rsid w:val="001B7936"/>
    <w:rsid w:val="001C141A"/>
    <w:rsid w:val="001C245C"/>
    <w:rsid w:val="001C2ECB"/>
    <w:rsid w:val="001C43C9"/>
    <w:rsid w:val="001C49E5"/>
    <w:rsid w:val="001C7805"/>
    <w:rsid w:val="001C7D75"/>
    <w:rsid w:val="001C7D7F"/>
    <w:rsid w:val="001D055B"/>
    <w:rsid w:val="001D09E3"/>
    <w:rsid w:val="001D12A5"/>
    <w:rsid w:val="001D16E4"/>
    <w:rsid w:val="001D23AA"/>
    <w:rsid w:val="001D293B"/>
    <w:rsid w:val="001D3164"/>
    <w:rsid w:val="001D3183"/>
    <w:rsid w:val="001D3228"/>
    <w:rsid w:val="001D4844"/>
    <w:rsid w:val="001D5197"/>
    <w:rsid w:val="001D5559"/>
    <w:rsid w:val="001D5A45"/>
    <w:rsid w:val="001D6041"/>
    <w:rsid w:val="001D667A"/>
    <w:rsid w:val="001D6959"/>
    <w:rsid w:val="001D7345"/>
    <w:rsid w:val="001D7B73"/>
    <w:rsid w:val="001E17B0"/>
    <w:rsid w:val="001E18F6"/>
    <w:rsid w:val="001E3318"/>
    <w:rsid w:val="001E38BC"/>
    <w:rsid w:val="001E64A6"/>
    <w:rsid w:val="001E67FB"/>
    <w:rsid w:val="001E7213"/>
    <w:rsid w:val="001E7AF2"/>
    <w:rsid w:val="001F18F4"/>
    <w:rsid w:val="001F2286"/>
    <w:rsid w:val="001F3F8B"/>
    <w:rsid w:val="001F46BD"/>
    <w:rsid w:val="001F5CF6"/>
    <w:rsid w:val="001F5D57"/>
    <w:rsid w:val="00200DD2"/>
    <w:rsid w:val="002018D7"/>
    <w:rsid w:val="00202C18"/>
    <w:rsid w:val="00202F48"/>
    <w:rsid w:val="0020321C"/>
    <w:rsid w:val="0020347F"/>
    <w:rsid w:val="00204080"/>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A34"/>
    <w:rsid w:val="00214F8F"/>
    <w:rsid w:val="00215A32"/>
    <w:rsid w:val="00215E31"/>
    <w:rsid w:val="00216716"/>
    <w:rsid w:val="0022016E"/>
    <w:rsid w:val="00220A6D"/>
    <w:rsid w:val="002229B4"/>
    <w:rsid w:val="00222E1F"/>
    <w:rsid w:val="00222F53"/>
    <w:rsid w:val="0022336F"/>
    <w:rsid w:val="002245E8"/>
    <w:rsid w:val="0022526F"/>
    <w:rsid w:val="00225677"/>
    <w:rsid w:val="00225B6E"/>
    <w:rsid w:val="00225C07"/>
    <w:rsid w:val="00226412"/>
    <w:rsid w:val="00226915"/>
    <w:rsid w:val="002275F6"/>
    <w:rsid w:val="00227656"/>
    <w:rsid w:val="0023004D"/>
    <w:rsid w:val="002301F6"/>
    <w:rsid w:val="00230EC5"/>
    <w:rsid w:val="00230EEF"/>
    <w:rsid w:val="002313AD"/>
    <w:rsid w:val="002320CD"/>
    <w:rsid w:val="00232C7A"/>
    <w:rsid w:val="0023325C"/>
    <w:rsid w:val="00233D02"/>
    <w:rsid w:val="00234645"/>
    <w:rsid w:val="002347B6"/>
    <w:rsid w:val="00234BF3"/>
    <w:rsid w:val="0023589E"/>
    <w:rsid w:val="00235DBF"/>
    <w:rsid w:val="00236A44"/>
    <w:rsid w:val="0023748D"/>
    <w:rsid w:val="00237ACD"/>
    <w:rsid w:val="00240450"/>
    <w:rsid w:val="00240B18"/>
    <w:rsid w:val="002425CA"/>
    <w:rsid w:val="0024266A"/>
    <w:rsid w:val="002430F2"/>
    <w:rsid w:val="002439F4"/>
    <w:rsid w:val="00245238"/>
    <w:rsid w:val="0024615C"/>
    <w:rsid w:val="002464AC"/>
    <w:rsid w:val="00247B22"/>
    <w:rsid w:val="00250221"/>
    <w:rsid w:val="00250F08"/>
    <w:rsid w:val="00251165"/>
    <w:rsid w:val="002522C7"/>
    <w:rsid w:val="002525CF"/>
    <w:rsid w:val="0025280B"/>
    <w:rsid w:val="00252E62"/>
    <w:rsid w:val="00252FD2"/>
    <w:rsid w:val="002533A7"/>
    <w:rsid w:val="00253784"/>
    <w:rsid w:val="00254160"/>
    <w:rsid w:val="00254FD3"/>
    <w:rsid w:val="002550EB"/>
    <w:rsid w:val="002558C3"/>
    <w:rsid w:val="00256385"/>
    <w:rsid w:val="00257307"/>
    <w:rsid w:val="00257533"/>
    <w:rsid w:val="002608BD"/>
    <w:rsid w:val="00261E94"/>
    <w:rsid w:val="00262872"/>
    <w:rsid w:val="0026344E"/>
    <w:rsid w:val="00263A16"/>
    <w:rsid w:val="00264124"/>
    <w:rsid w:val="002644AC"/>
    <w:rsid w:val="002648F6"/>
    <w:rsid w:val="00264A0B"/>
    <w:rsid w:val="00264B39"/>
    <w:rsid w:val="00265127"/>
    <w:rsid w:val="0026596A"/>
    <w:rsid w:val="00266700"/>
    <w:rsid w:val="00266DC7"/>
    <w:rsid w:val="00266ED1"/>
    <w:rsid w:val="00270654"/>
    <w:rsid w:val="00270EBB"/>
    <w:rsid w:val="002715FC"/>
    <w:rsid w:val="00271BD5"/>
    <w:rsid w:val="00272248"/>
    <w:rsid w:val="0027325C"/>
    <w:rsid w:val="00273787"/>
    <w:rsid w:val="002739EF"/>
    <w:rsid w:val="0027435D"/>
    <w:rsid w:val="00274B08"/>
    <w:rsid w:val="00274FCA"/>
    <w:rsid w:val="00275A24"/>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6DA"/>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3FD"/>
    <w:rsid w:val="002B542C"/>
    <w:rsid w:val="002B56E2"/>
    <w:rsid w:val="002B5AF0"/>
    <w:rsid w:val="002B5EFE"/>
    <w:rsid w:val="002B5F71"/>
    <w:rsid w:val="002B5FE5"/>
    <w:rsid w:val="002B604D"/>
    <w:rsid w:val="002B76DA"/>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23F9"/>
    <w:rsid w:val="002D38A1"/>
    <w:rsid w:val="002D4DDE"/>
    <w:rsid w:val="002D514D"/>
    <w:rsid w:val="002D557B"/>
    <w:rsid w:val="002D59C3"/>
    <w:rsid w:val="002D61A3"/>
    <w:rsid w:val="002D6E72"/>
    <w:rsid w:val="002E0068"/>
    <w:rsid w:val="002E08C4"/>
    <w:rsid w:val="002E0E2A"/>
    <w:rsid w:val="002E1902"/>
    <w:rsid w:val="002E193F"/>
    <w:rsid w:val="002E1A53"/>
    <w:rsid w:val="002E1D06"/>
    <w:rsid w:val="002E2241"/>
    <w:rsid w:val="002E3067"/>
    <w:rsid w:val="002E3576"/>
    <w:rsid w:val="002E40C3"/>
    <w:rsid w:val="002E4C8D"/>
    <w:rsid w:val="002E501E"/>
    <w:rsid w:val="002E50E5"/>
    <w:rsid w:val="002E5B15"/>
    <w:rsid w:val="002E683B"/>
    <w:rsid w:val="002E6B99"/>
    <w:rsid w:val="002E6BB6"/>
    <w:rsid w:val="002E7353"/>
    <w:rsid w:val="002E75BE"/>
    <w:rsid w:val="002E78F8"/>
    <w:rsid w:val="002F057D"/>
    <w:rsid w:val="002F0FB3"/>
    <w:rsid w:val="002F14B5"/>
    <w:rsid w:val="002F1811"/>
    <w:rsid w:val="002F24BE"/>
    <w:rsid w:val="002F4578"/>
    <w:rsid w:val="002F4AA7"/>
    <w:rsid w:val="002F5891"/>
    <w:rsid w:val="00302082"/>
    <w:rsid w:val="00302720"/>
    <w:rsid w:val="00302BE1"/>
    <w:rsid w:val="00303009"/>
    <w:rsid w:val="00303A9B"/>
    <w:rsid w:val="003042C4"/>
    <w:rsid w:val="003047A5"/>
    <w:rsid w:val="00304AAA"/>
    <w:rsid w:val="00304BF2"/>
    <w:rsid w:val="00305556"/>
    <w:rsid w:val="00305BE4"/>
    <w:rsid w:val="00306894"/>
    <w:rsid w:val="003070BA"/>
    <w:rsid w:val="00307987"/>
    <w:rsid w:val="00307C2F"/>
    <w:rsid w:val="003110E8"/>
    <w:rsid w:val="003115B1"/>
    <w:rsid w:val="00312A09"/>
    <w:rsid w:val="00312DE9"/>
    <w:rsid w:val="00313982"/>
    <w:rsid w:val="00314C2F"/>
    <w:rsid w:val="00314CF5"/>
    <w:rsid w:val="003166A6"/>
    <w:rsid w:val="003168AA"/>
    <w:rsid w:val="00316EB8"/>
    <w:rsid w:val="00316ED6"/>
    <w:rsid w:val="00317A20"/>
    <w:rsid w:val="00317E1A"/>
    <w:rsid w:val="0032004A"/>
    <w:rsid w:val="003219DD"/>
    <w:rsid w:val="003224CE"/>
    <w:rsid w:val="003225AD"/>
    <w:rsid w:val="00324458"/>
    <w:rsid w:val="003244F2"/>
    <w:rsid w:val="00324B5E"/>
    <w:rsid w:val="003254BC"/>
    <w:rsid w:val="00325AA6"/>
    <w:rsid w:val="00325FB9"/>
    <w:rsid w:val="0032665E"/>
    <w:rsid w:val="003266A1"/>
    <w:rsid w:val="00326B33"/>
    <w:rsid w:val="003279D7"/>
    <w:rsid w:val="00327EA5"/>
    <w:rsid w:val="00330923"/>
    <w:rsid w:val="00330BB2"/>
    <w:rsid w:val="0033121D"/>
    <w:rsid w:val="00332388"/>
    <w:rsid w:val="00333486"/>
    <w:rsid w:val="00334169"/>
    <w:rsid w:val="00334F3D"/>
    <w:rsid w:val="00335214"/>
    <w:rsid w:val="00337C1C"/>
    <w:rsid w:val="0034009B"/>
    <w:rsid w:val="00340630"/>
    <w:rsid w:val="00342212"/>
    <w:rsid w:val="00342527"/>
    <w:rsid w:val="0034252B"/>
    <w:rsid w:val="003425B6"/>
    <w:rsid w:val="003429FF"/>
    <w:rsid w:val="00342FDE"/>
    <w:rsid w:val="003430AF"/>
    <w:rsid w:val="0034504C"/>
    <w:rsid w:val="00346C03"/>
    <w:rsid w:val="003472F6"/>
    <w:rsid w:val="003479E5"/>
    <w:rsid w:val="00347EAE"/>
    <w:rsid w:val="00350151"/>
    <w:rsid w:val="00350382"/>
    <w:rsid w:val="003505C3"/>
    <w:rsid w:val="003506E3"/>
    <w:rsid w:val="00350C28"/>
    <w:rsid w:val="00351126"/>
    <w:rsid w:val="003513FD"/>
    <w:rsid w:val="00352AD8"/>
    <w:rsid w:val="00352BAC"/>
    <w:rsid w:val="00352F2D"/>
    <w:rsid w:val="00356283"/>
    <w:rsid w:val="00357E7A"/>
    <w:rsid w:val="003602C0"/>
    <w:rsid w:val="00360EB6"/>
    <w:rsid w:val="00361AC3"/>
    <w:rsid w:val="00362391"/>
    <w:rsid w:val="00362529"/>
    <w:rsid w:val="003644F6"/>
    <w:rsid w:val="00364538"/>
    <w:rsid w:val="00364542"/>
    <w:rsid w:val="00364C9C"/>
    <w:rsid w:val="00365E2F"/>
    <w:rsid w:val="00366595"/>
    <w:rsid w:val="00367D83"/>
    <w:rsid w:val="00370EEC"/>
    <w:rsid w:val="00373ACD"/>
    <w:rsid w:val="00375378"/>
    <w:rsid w:val="003755FD"/>
    <w:rsid w:val="00375E0D"/>
    <w:rsid w:val="00376420"/>
    <w:rsid w:val="0038059B"/>
    <w:rsid w:val="0038212D"/>
    <w:rsid w:val="00383B97"/>
    <w:rsid w:val="00383F27"/>
    <w:rsid w:val="00384E43"/>
    <w:rsid w:val="0038505C"/>
    <w:rsid w:val="003855AB"/>
    <w:rsid w:val="00386127"/>
    <w:rsid w:val="00386965"/>
    <w:rsid w:val="00386BBB"/>
    <w:rsid w:val="00387553"/>
    <w:rsid w:val="00387DA9"/>
    <w:rsid w:val="00387EC8"/>
    <w:rsid w:val="0039050D"/>
    <w:rsid w:val="0039142D"/>
    <w:rsid w:val="00391990"/>
    <w:rsid w:val="00391F67"/>
    <w:rsid w:val="00391F97"/>
    <w:rsid w:val="00393767"/>
    <w:rsid w:val="00394671"/>
    <w:rsid w:val="00395097"/>
    <w:rsid w:val="003950EF"/>
    <w:rsid w:val="003959A2"/>
    <w:rsid w:val="0039711C"/>
    <w:rsid w:val="0039794B"/>
    <w:rsid w:val="003A067D"/>
    <w:rsid w:val="003A1249"/>
    <w:rsid w:val="003A155C"/>
    <w:rsid w:val="003A15CE"/>
    <w:rsid w:val="003A1DBA"/>
    <w:rsid w:val="003A3EEC"/>
    <w:rsid w:val="003A465B"/>
    <w:rsid w:val="003A5BA1"/>
    <w:rsid w:val="003A5BD8"/>
    <w:rsid w:val="003B23AC"/>
    <w:rsid w:val="003B23E3"/>
    <w:rsid w:val="003B3780"/>
    <w:rsid w:val="003B3CFC"/>
    <w:rsid w:val="003B4F52"/>
    <w:rsid w:val="003B5769"/>
    <w:rsid w:val="003B79F5"/>
    <w:rsid w:val="003B7F25"/>
    <w:rsid w:val="003C11EF"/>
    <w:rsid w:val="003C213E"/>
    <w:rsid w:val="003C289D"/>
    <w:rsid w:val="003C35A2"/>
    <w:rsid w:val="003C486A"/>
    <w:rsid w:val="003C4E73"/>
    <w:rsid w:val="003C5AF2"/>
    <w:rsid w:val="003D0106"/>
    <w:rsid w:val="003D1F49"/>
    <w:rsid w:val="003D2865"/>
    <w:rsid w:val="003D3C80"/>
    <w:rsid w:val="003D54E8"/>
    <w:rsid w:val="003D615C"/>
    <w:rsid w:val="003D736B"/>
    <w:rsid w:val="003D78A5"/>
    <w:rsid w:val="003E07E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10"/>
    <w:rsid w:val="003F0EFF"/>
    <w:rsid w:val="003F30B4"/>
    <w:rsid w:val="003F39D3"/>
    <w:rsid w:val="003F4A1D"/>
    <w:rsid w:val="003F4ABB"/>
    <w:rsid w:val="003F5815"/>
    <w:rsid w:val="003F7552"/>
    <w:rsid w:val="003F7BF5"/>
    <w:rsid w:val="00400F05"/>
    <w:rsid w:val="00401146"/>
    <w:rsid w:val="004012A0"/>
    <w:rsid w:val="00401686"/>
    <w:rsid w:val="0040198D"/>
    <w:rsid w:val="0040276B"/>
    <w:rsid w:val="004034D5"/>
    <w:rsid w:val="00403E96"/>
    <w:rsid w:val="004041C9"/>
    <w:rsid w:val="00404319"/>
    <w:rsid w:val="00404808"/>
    <w:rsid w:val="00404EB0"/>
    <w:rsid w:val="00404FC1"/>
    <w:rsid w:val="004054CB"/>
    <w:rsid w:val="00405523"/>
    <w:rsid w:val="0040582F"/>
    <w:rsid w:val="00405A0E"/>
    <w:rsid w:val="00405E9C"/>
    <w:rsid w:val="00406BA6"/>
    <w:rsid w:val="00406CB4"/>
    <w:rsid w:val="0040731A"/>
    <w:rsid w:val="00410E63"/>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EF8"/>
    <w:rsid w:val="00426FCB"/>
    <w:rsid w:val="00427B5F"/>
    <w:rsid w:val="00427FC7"/>
    <w:rsid w:val="00431692"/>
    <w:rsid w:val="00431DDC"/>
    <w:rsid w:val="004331A9"/>
    <w:rsid w:val="00433588"/>
    <w:rsid w:val="00433BA8"/>
    <w:rsid w:val="00433F3E"/>
    <w:rsid w:val="00435924"/>
    <w:rsid w:val="00435B30"/>
    <w:rsid w:val="00437C0F"/>
    <w:rsid w:val="00440943"/>
    <w:rsid w:val="004413BD"/>
    <w:rsid w:val="00442373"/>
    <w:rsid w:val="00442D53"/>
    <w:rsid w:val="004438F8"/>
    <w:rsid w:val="00444912"/>
    <w:rsid w:val="00444CDB"/>
    <w:rsid w:val="004450A7"/>
    <w:rsid w:val="00445EE6"/>
    <w:rsid w:val="00446258"/>
    <w:rsid w:val="004466FA"/>
    <w:rsid w:val="00446971"/>
    <w:rsid w:val="00446E61"/>
    <w:rsid w:val="00447033"/>
    <w:rsid w:val="00447D35"/>
    <w:rsid w:val="004522A3"/>
    <w:rsid w:val="00452973"/>
    <w:rsid w:val="0045397C"/>
    <w:rsid w:val="00453A39"/>
    <w:rsid w:val="00454262"/>
    <w:rsid w:val="00454D7C"/>
    <w:rsid w:val="004557E5"/>
    <w:rsid w:val="00456091"/>
    <w:rsid w:val="0045667F"/>
    <w:rsid w:val="00456C5B"/>
    <w:rsid w:val="00457456"/>
    <w:rsid w:val="00457486"/>
    <w:rsid w:val="00460687"/>
    <w:rsid w:val="0046086C"/>
    <w:rsid w:val="00460907"/>
    <w:rsid w:val="00460D35"/>
    <w:rsid w:val="004617E5"/>
    <w:rsid w:val="00461D8E"/>
    <w:rsid w:val="00463444"/>
    <w:rsid w:val="00463E20"/>
    <w:rsid w:val="004646FB"/>
    <w:rsid w:val="00465D75"/>
    <w:rsid w:val="00466E00"/>
    <w:rsid w:val="00466F8F"/>
    <w:rsid w:val="004670AD"/>
    <w:rsid w:val="0046773D"/>
    <w:rsid w:val="004679F3"/>
    <w:rsid w:val="00467B66"/>
    <w:rsid w:val="00467EF3"/>
    <w:rsid w:val="00471F2A"/>
    <w:rsid w:val="004731D4"/>
    <w:rsid w:val="00473665"/>
    <w:rsid w:val="00473693"/>
    <w:rsid w:val="00473C91"/>
    <w:rsid w:val="00473D2E"/>
    <w:rsid w:val="00473EEF"/>
    <w:rsid w:val="004741E1"/>
    <w:rsid w:val="00474393"/>
    <w:rsid w:val="00474F35"/>
    <w:rsid w:val="0047543F"/>
    <w:rsid w:val="004757BE"/>
    <w:rsid w:val="004757C6"/>
    <w:rsid w:val="00475C29"/>
    <w:rsid w:val="0047600F"/>
    <w:rsid w:val="00476382"/>
    <w:rsid w:val="004771B3"/>
    <w:rsid w:val="00477606"/>
    <w:rsid w:val="0048013B"/>
    <w:rsid w:val="004802A8"/>
    <w:rsid w:val="004816D2"/>
    <w:rsid w:val="00481DAD"/>
    <w:rsid w:val="00481E5D"/>
    <w:rsid w:val="00482CEE"/>
    <w:rsid w:val="00482E2D"/>
    <w:rsid w:val="00482EFA"/>
    <w:rsid w:val="0048345A"/>
    <w:rsid w:val="00483D69"/>
    <w:rsid w:val="004844E1"/>
    <w:rsid w:val="00484639"/>
    <w:rsid w:val="004848DA"/>
    <w:rsid w:val="004856BA"/>
    <w:rsid w:val="00485C11"/>
    <w:rsid w:val="00486341"/>
    <w:rsid w:val="004864D5"/>
    <w:rsid w:val="00487951"/>
    <w:rsid w:val="00490C7B"/>
    <w:rsid w:val="0049125E"/>
    <w:rsid w:val="00492246"/>
    <w:rsid w:val="00492FF3"/>
    <w:rsid w:val="00493522"/>
    <w:rsid w:val="00494A5C"/>
    <w:rsid w:val="00495679"/>
    <w:rsid w:val="00495EA8"/>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6F57"/>
    <w:rsid w:val="004A73CD"/>
    <w:rsid w:val="004A74F3"/>
    <w:rsid w:val="004A7C55"/>
    <w:rsid w:val="004A7C69"/>
    <w:rsid w:val="004A7F05"/>
    <w:rsid w:val="004B14BA"/>
    <w:rsid w:val="004B2544"/>
    <w:rsid w:val="004B3303"/>
    <w:rsid w:val="004B3CC8"/>
    <w:rsid w:val="004B4366"/>
    <w:rsid w:val="004B47A7"/>
    <w:rsid w:val="004B5514"/>
    <w:rsid w:val="004B599F"/>
    <w:rsid w:val="004B6884"/>
    <w:rsid w:val="004B6A6C"/>
    <w:rsid w:val="004B7326"/>
    <w:rsid w:val="004B7725"/>
    <w:rsid w:val="004B7BC2"/>
    <w:rsid w:val="004C0103"/>
    <w:rsid w:val="004C1290"/>
    <w:rsid w:val="004C1814"/>
    <w:rsid w:val="004C1B86"/>
    <w:rsid w:val="004C32E4"/>
    <w:rsid w:val="004C344E"/>
    <w:rsid w:val="004C5484"/>
    <w:rsid w:val="004C59B9"/>
    <w:rsid w:val="004C5D1D"/>
    <w:rsid w:val="004C6B6A"/>
    <w:rsid w:val="004C76D4"/>
    <w:rsid w:val="004D0FC6"/>
    <w:rsid w:val="004D23F0"/>
    <w:rsid w:val="004D2C32"/>
    <w:rsid w:val="004D3BAA"/>
    <w:rsid w:val="004D4B20"/>
    <w:rsid w:val="004D4B21"/>
    <w:rsid w:val="004D4F3E"/>
    <w:rsid w:val="004D5733"/>
    <w:rsid w:val="004D5B8A"/>
    <w:rsid w:val="004D72C7"/>
    <w:rsid w:val="004E009C"/>
    <w:rsid w:val="004E0EB5"/>
    <w:rsid w:val="004E1E8C"/>
    <w:rsid w:val="004E2ACA"/>
    <w:rsid w:val="004E3108"/>
    <w:rsid w:val="004E3CBB"/>
    <w:rsid w:val="004E3E54"/>
    <w:rsid w:val="004E53AA"/>
    <w:rsid w:val="004E5412"/>
    <w:rsid w:val="004E5BD2"/>
    <w:rsid w:val="004E5D4D"/>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B03"/>
    <w:rsid w:val="00504E89"/>
    <w:rsid w:val="005065E6"/>
    <w:rsid w:val="005066BC"/>
    <w:rsid w:val="00506B0D"/>
    <w:rsid w:val="00507CE1"/>
    <w:rsid w:val="00510668"/>
    <w:rsid w:val="00510A77"/>
    <w:rsid w:val="00510F3E"/>
    <w:rsid w:val="0051130B"/>
    <w:rsid w:val="00511388"/>
    <w:rsid w:val="00511C94"/>
    <w:rsid w:val="00511EE5"/>
    <w:rsid w:val="00512DFB"/>
    <w:rsid w:val="00514999"/>
    <w:rsid w:val="0051526F"/>
    <w:rsid w:val="00515FEB"/>
    <w:rsid w:val="005160B3"/>
    <w:rsid w:val="005161AA"/>
    <w:rsid w:val="005162DC"/>
    <w:rsid w:val="005167E7"/>
    <w:rsid w:val="00517654"/>
    <w:rsid w:val="00517A57"/>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59F7"/>
    <w:rsid w:val="005365C0"/>
    <w:rsid w:val="00536D7D"/>
    <w:rsid w:val="00536E41"/>
    <w:rsid w:val="0053717F"/>
    <w:rsid w:val="0054021F"/>
    <w:rsid w:val="00540A2D"/>
    <w:rsid w:val="00540B58"/>
    <w:rsid w:val="0054173C"/>
    <w:rsid w:val="00541C2B"/>
    <w:rsid w:val="00541DC2"/>
    <w:rsid w:val="00542F1C"/>
    <w:rsid w:val="0054325F"/>
    <w:rsid w:val="00543EFB"/>
    <w:rsid w:val="00543F4F"/>
    <w:rsid w:val="0054474C"/>
    <w:rsid w:val="00544C4B"/>
    <w:rsid w:val="00545564"/>
    <w:rsid w:val="0054684D"/>
    <w:rsid w:val="005477EB"/>
    <w:rsid w:val="00551304"/>
    <w:rsid w:val="00551576"/>
    <w:rsid w:val="00551C2B"/>
    <w:rsid w:val="00552134"/>
    <w:rsid w:val="00552750"/>
    <w:rsid w:val="005527A7"/>
    <w:rsid w:val="005529D0"/>
    <w:rsid w:val="00553538"/>
    <w:rsid w:val="00553C62"/>
    <w:rsid w:val="005560D7"/>
    <w:rsid w:val="0055762A"/>
    <w:rsid w:val="00560844"/>
    <w:rsid w:val="00560909"/>
    <w:rsid w:val="00560A90"/>
    <w:rsid w:val="00561591"/>
    <w:rsid w:val="005617CD"/>
    <w:rsid w:val="00561920"/>
    <w:rsid w:val="005621F5"/>
    <w:rsid w:val="00562D95"/>
    <w:rsid w:val="00562DE0"/>
    <w:rsid w:val="0056337A"/>
    <w:rsid w:val="0056344F"/>
    <w:rsid w:val="00563FAB"/>
    <w:rsid w:val="00564127"/>
    <w:rsid w:val="005654C4"/>
    <w:rsid w:val="00565B1B"/>
    <w:rsid w:val="00565CFA"/>
    <w:rsid w:val="00565D58"/>
    <w:rsid w:val="00566101"/>
    <w:rsid w:val="0056625F"/>
    <w:rsid w:val="00567097"/>
    <w:rsid w:val="00567135"/>
    <w:rsid w:val="0056753B"/>
    <w:rsid w:val="005700B5"/>
    <w:rsid w:val="00571640"/>
    <w:rsid w:val="00571C91"/>
    <w:rsid w:val="00572CCB"/>
    <w:rsid w:val="00572D0E"/>
    <w:rsid w:val="005731E3"/>
    <w:rsid w:val="0057405B"/>
    <w:rsid w:val="00574577"/>
    <w:rsid w:val="0057565A"/>
    <w:rsid w:val="005759ED"/>
    <w:rsid w:val="00577440"/>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604"/>
    <w:rsid w:val="0059095E"/>
    <w:rsid w:val="005913DA"/>
    <w:rsid w:val="00592508"/>
    <w:rsid w:val="00592F64"/>
    <w:rsid w:val="00593925"/>
    <w:rsid w:val="00593AE4"/>
    <w:rsid w:val="00593AF9"/>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16F"/>
    <w:rsid w:val="005C04B9"/>
    <w:rsid w:val="005C067B"/>
    <w:rsid w:val="005C21AF"/>
    <w:rsid w:val="005C29CC"/>
    <w:rsid w:val="005C309D"/>
    <w:rsid w:val="005C38EF"/>
    <w:rsid w:val="005C3FCC"/>
    <w:rsid w:val="005C458B"/>
    <w:rsid w:val="005C4C22"/>
    <w:rsid w:val="005C4E8E"/>
    <w:rsid w:val="005C5665"/>
    <w:rsid w:val="005C6128"/>
    <w:rsid w:val="005C7568"/>
    <w:rsid w:val="005D029D"/>
    <w:rsid w:val="005D1384"/>
    <w:rsid w:val="005D1F3E"/>
    <w:rsid w:val="005D56CC"/>
    <w:rsid w:val="005D5F1D"/>
    <w:rsid w:val="005D60F3"/>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0CDE"/>
    <w:rsid w:val="005F1EB7"/>
    <w:rsid w:val="005F20CD"/>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07F96"/>
    <w:rsid w:val="0061487E"/>
    <w:rsid w:val="0061558A"/>
    <w:rsid w:val="00615B7A"/>
    <w:rsid w:val="006167A7"/>
    <w:rsid w:val="00617115"/>
    <w:rsid w:val="00617210"/>
    <w:rsid w:val="006172D4"/>
    <w:rsid w:val="00617EEA"/>
    <w:rsid w:val="00620133"/>
    <w:rsid w:val="006201C2"/>
    <w:rsid w:val="006209B5"/>
    <w:rsid w:val="00622ACE"/>
    <w:rsid w:val="00623015"/>
    <w:rsid w:val="006238F7"/>
    <w:rsid w:val="00624A8E"/>
    <w:rsid w:val="00624B56"/>
    <w:rsid w:val="00625907"/>
    <w:rsid w:val="00625BEC"/>
    <w:rsid w:val="00627D34"/>
    <w:rsid w:val="00632AE5"/>
    <w:rsid w:val="00633DA8"/>
    <w:rsid w:val="00634032"/>
    <w:rsid w:val="00634067"/>
    <w:rsid w:val="0063481E"/>
    <w:rsid w:val="00635CEF"/>
    <w:rsid w:val="00636E5B"/>
    <w:rsid w:val="00637214"/>
    <w:rsid w:val="00637509"/>
    <w:rsid w:val="00641564"/>
    <w:rsid w:val="006421E4"/>
    <w:rsid w:val="006441C5"/>
    <w:rsid w:val="0064479A"/>
    <w:rsid w:val="006449BB"/>
    <w:rsid w:val="006460EC"/>
    <w:rsid w:val="00646DE8"/>
    <w:rsid w:val="00647065"/>
    <w:rsid w:val="00647D83"/>
    <w:rsid w:val="00647D94"/>
    <w:rsid w:val="006507D0"/>
    <w:rsid w:val="00650986"/>
    <w:rsid w:val="00650B62"/>
    <w:rsid w:val="00651E7E"/>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76C89"/>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283"/>
    <w:rsid w:val="00694380"/>
    <w:rsid w:val="00695032"/>
    <w:rsid w:val="00696CFA"/>
    <w:rsid w:val="00696FB3"/>
    <w:rsid w:val="006A041D"/>
    <w:rsid w:val="006A0D88"/>
    <w:rsid w:val="006A16C7"/>
    <w:rsid w:val="006A1A0B"/>
    <w:rsid w:val="006A1C4C"/>
    <w:rsid w:val="006A1D21"/>
    <w:rsid w:val="006A2A11"/>
    <w:rsid w:val="006A33EC"/>
    <w:rsid w:val="006A38D0"/>
    <w:rsid w:val="006A4ECF"/>
    <w:rsid w:val="006A5AA7"/>
    <w:rsid w:val="006A6260"/>
    <w:rsid w:val="006A6ECE"/>
    <w:rsid w:val="006B05AF"/>
    <w:rsid w:val="006B0BE9"/>
    <w:rsid w:val="006B192D"/>
    <w:rsid w:val="006B2338"/>
    <w:rsid w:val="006B236C"/>
    <w:rsid w:val="006B2689"/>
    <w:rsid w:val="006B2907"/>
    <w:rsid w:val="006B3609"/>
    <w:rsid w:val="006B3E13"/>
    <w:rsid w:val="006B5E5B"/>
    <w:rsid w:val="006B75A6"/>
    <w:rsid w:val="006B7BE9"/>
    <w:rsid w:val="006C08C3"/>
    <w:rsid w:val="006C0FE8"/>
    <w:rsid w:val="006C41F6"/>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EFA"/>
    <w:rsid w:val="006D7427"/>
    <w:rsid w:val="006E0930"/>
    <w:rsid w:val="006E1210"/>
    <w:rsid w:val="006E2B09"/>
    <w:rsid w:val="006E306F"/>
    <w:rsid w:val="006E435A"/>
    <w:rsid w:val="006E656B"/>
    <w:rsid w:val="006E6C00"/>
    <w:rsid w:val="006F010C"/>
    <w:rsid w:val="006F0FCE"/>
    <w:rsid w:val="006F1804"/>
    <w:rsid w:val="006F2242"/>
    <w:rsid w:val="006F24A7"/>
    <w:rsid w:val="006F2AEA"/>
    <w:rsid w:val="006F3BA6"/>
    <w:rsid w:val="006F4495"/>
    <w:rsid w:val="006F5562"/>
    <w:rsid w:val="006F5A1F"/>
    <w:rsid w:val="006F5D8B"/>
    <w:rsid w:val="006F64B2"/>
    <w:rsid w:val="006F65E3"/>
    <w:rsid w:val="006F6E95"/>
    <w:rsid w:val="006F6F08"/>
    <w:rsid w:val="006F7B6D"/>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24A9"/>
    <w:rsid w:val="007135AF"/>
    <w:rsid w:val="00714116"/>
    <w:rsid w:val="00714756"/>
    <w:rsid w:val="00715BC2"/>
    <w:rsid w:val="00715FD2"/>
    <w:rsid w:val="00716E1F"/>
    <w:rsid w:val="007179A3"/>
    <w:rsid w:val="007206BF"/>
    <w:rsid w:val="007217EB"/>
    <w:rsid w:val="00721C04"/>
    <w:rsid w:val="00721D45"/>
    <w:rsid w:val="00721F27"/>
    <w:rsid w:val="00722DBC"/>
    <w:rsid w:val="00722F11"/>
    <w:rsid w:val="0072320E"/>
    <w:rsid w:val="0072329F"/>
    <w:rsid w:val="0072451D"/>
    <w:rsid w:val="007250FC"/>
    <w:rsid w:val="00725826"/>
    <w:rsid w:val="0072582D"/>
    <w:rsid w:val="007258B5"/>
    <w:rsid w:val="00725BB0"/>
    <w:rsid w:val="00725C96"/>
    <w:rsid w:val="00727EBB"/>
    <w:rsid w:val="007301E5"/>
    <w:rsid w:val="00730654"/>
    <w:rsid w:val="0073196C"/>
    <w:rsid w:val="0073260C"/>
    <w:rsid w:val="00733E54"/>
    <w:rsid w:val="00734878"/>
    <w:rsid w:val="00734C34"/>
    <w:rsid w:val="007358E5"/>
    <w:rsid w:val="00735F5D"/>
    <w:rsid w:val="00736339"/>
    <w:rsid w:val="00737592"/>
    <w:rsid w:val="00737B1E"/>
    <w:rsid w:val="00740AF3"/>
    <w:rsid w:val="0074158D"/>
    <w:rsid w:val="00741936"/>
    <w:rsid w:val="00741DF9"/>
    <w:rsid w:val="00743BE2"/>
    <w:rsid w:val="0074419D"/>
    <w:rsid w:val="00744F72"/>
    <w:rsid w:val="007454A9"/>
    <w:rsid w:val="00745B87"/>
    <w:rsid w:val="00745EB6"/>
    <w:rsid w:val="00750CBC"/>
    <w:rsid w:val="00754444"/>
    <w:rsid w:val="00754995"/>
    <w:rsid w:val="00755541"/>
    <w:rsid w:val="0075575C"/>
    <w:rsid w:val="007562EB"/>
    <w:rsid w:val="007572CA"/>
    <w:rsid w:val="007573F6"/>
    <w:rsid w:val="00757432"/>
    <w:rsid w:val="00762207"/>
    <w:rsid w:val="0076230E"/>
    <w:rsid w:val="00763E42"/>
    <w:rsid w:val="007657EE"/>
    <w:rsid w:val="00765AD2"/>
    <w:rsid w:val="00766365"/>
    <w:rsid w:val="00766394"/>
    <w:rsid w:val="0076794D"/>
    <w:rsid w:val="00770853"/>
    <w:rsid w:val="00770ADC"/>
    <w:rsid w:val="00770B33"/>
    <w:rsid w:val="00770CC5"/>
    <w:rsid w:val="00770DCE"/>
    <w:rsid w:val="00772122"/>
    <w:rsid w:val="00772B2C"/>
    <w:rsid w:val="0077302F"/>
    <w:rsid w:val="00773992"/>
    <w:rsid w:val="007746E9"/>
    <w:rsid w:val="00774A5F"/>
    <w:rsid w:val="00774AEC"/>
    <w:rsid w:val="0077523F"/>
    <w:rsid w:val="00775BF5"/>
    <w:rsid w:val="00775F29"/>
    <w:rsid w:val="00776CEA"/>
    <w:rsid w:val="00776E46"/>
    <w:rsid w:val="0077722C"/>
    <w:rsid w:val="00777A71"/>
    <w:rsid w:val="00777F5A"/>
    <w:rsid w:val="007810D8"/>
    <w:rsid w:val="00781F95"/>
    <w:rsid w:val="00782179"/>
    <w:rsid w:val="00782275"/>
    <w:rsid w:val="0078274F"/>
    <w:rsid w:val="007835C0"/>
    <w:rsid w:val="00785E8C"/>
    <w:rsid w:val="007868AB"/>
    <w:rsid w:val="00787642"/>
    <w:rsid w:val="007878C6"/>
    <w:rsid w:val="0079150B"/>
    <w:rsid w:val="007917CD"/>
    <w:rsid w:val="007919E7"/>
    <w:rsid w:val="00792455"/>
    <w:rsid w:val="0079248E"/>
    <w:rsid w:val="00792CA1"/>
    <w:rsid w:val="00793EFD"/>
    <w:rsid w:val="00795930"/>
    <w:rsid w:val="00795E37"/>
    <w:rsid w:val="00796430"/>
    <w:rsid w:val="007977D0"/>
    <w:rsid w:val="00797BB4"/>
    <w:rsid w:val="00797C02"/>
    <w:rsid w:val="007A02A1"/>
    <w:rsid w:val="007A1890"/>
    <w:rsid w:val="007A2336"/>
    <w:rsid w:val="007A359C"/>
    <w:rsid w:val="007A4F25"/>
    <w:rsid w:val="007A5D2C"/>
    <w:rsid w:val="007A6DA3"/>
    <w:rsid w:val="007A75F5"/>
    <w:rsid w:val="007B0441"/>
    <w:rsid w:val="007B09B6"/>
    <w:rsid w:val="007B1ACA"/>
    <w:rsid w:val="007B2492"/>
    <w:rsid w:val="007B250E"/>
    <w:rsid w:val="007B2CC0"/>
    <w:rsid w:val="007B30B8"/>
    <w:rsid w:val="007B3A4B"/>
    <w:rsid w:val="007B4294"/>
    <w:rsid w:val="007B479C"/>
    <w:rsid w:val="007B48D1"/>
    <w:rsid w:val="007B553E"/>
    <w:rsid w:val="007B6F54"/>
    <w:rsid w:val="007B70FA"/>
    <w:rsid w:val="007B73F2"/>
    <w:rsid w:val="007B7693"/>
    <w:rsid w:val="007C1975"/>
    <w:rsid w:val="007C1AA4"/>
    <w:rsid w:val="007C53BE"/>
    <w:rsid w:val="007C7D47"/>
    <w:rsid w:val="007D0395"/>
    <w:rsid w:val="007D1DD3"/>
    <w:rsid w:val="007D215E"/>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8EE"/>
    <w:rsid w:val="007F1AA4"/>
    <w:rsid w:val="007F2F75"/>
    <w:rsid w:val="007F3179"/>
    <w:rsid w:val="007F3A87"/>
    <w:rsid w:val="007F3A9B"/>
    <w:rsid w:val="007F48A4"/>
    <w:rsid w:val="007F4FE8"/>
    <w:rsid w:val="007F540B"/>
    <w:rsid w:val="007F67B4"/>
    <w:rsid w:val="007F7159"/>
    <w:rsid w:val="007F71A1"/>
    <w:rsid w:val="008012CE"/>
    <w:rsid w:val="00801D45"/>
    <w:rsid w:val="00801F57"/>
    <w:rsid w:val="00802BDA"/>
    <w:rsid w:val="00802E65"/>
    <w:rsid w:val="008033F7"/>
    <w:rsid w:val="008053F9"/>
    <w:rsid w:val="00805951"/>
    <w:rsid w:val="00806078"/>
    <w:rsid w:val="00806A9F"/>
    <w:rsid w:val="008100C6"/>
    <w:rsid w:val="008100F1"/>
    <w:rsid w:val="00811400"/>
    <w:rsid w:val="008117DF"/>
    <w:rsid w:val="008123DA"/>
    <w:rsid w:val="00812756"/>
    <w:rsid w:val="00812EE1"/>
    <w:rsid w:val="00813BC9"/>
    <w:rsid w:val="008152F6"/>
    <w:rsid w:val="008153AE"/>
    <w:rsid w:val="008155C9"/>
    <w:rsid w:val="008159E7"/>
    <w:rsid w:val="00815DC2"/>
    <w:rsid w:val="00821702"/>
    <w:rsid w:val="00822912"/>
    <w:rsid w:val="0082384A"/>
    <w:rsid w:val="008242BE"/>
    <w:rsid w:val="00825701"/>
    <w:rsid w:val="00825A5E"/>
    <w:rsid w:val="00826457"/>
    <w:rsid w:val="008269DD"/>
    <w:rsid w:val="00827790"/>
    <w:rsid w:val="008303EC"/>
    <w:rsid w:val="00830644"/>
    <w:rsid w:val="008317D7"/>
    <w:rsid w:val="0083247E"/>
    <w:rsid w:val="00832DB1"/>
    <w:rsid w:val="0083347D"/>
    <w:rsid w:val="0083482E"/>
    <w:rsid w:val="008357CA"/>
    <w:rsid w:val="0083597B"/>
    <w:rsid w:val="00835A5C"/>
    <w:rsid w:val="00835CD9"/>
    <w:rsid w:val="00836921"/>
    <w:rsid w:val="00836B1A"/>
    <w:rsid w:val="0083779B"/>
    <w:rsid w:val="00837ADF"/>
    <w:rsid w:val="00837D0F"/>
    <w:rsid w:val="00837EB3"/>
    <w:rsid w:val="00840B0B"/>
    <w:rsid w:val="0084198F"/>
    <w:rsid w:val="0084208D"/>
    <w:rsid w:val="00842DE6"/>
    <w:rsid w:val="0084381E"/>
    <w:rsid w:val="008438B3"/>
    <w:rsid w:val="00844E8D"/>
    <w:rsid w:val="00845013"/>
    <w:rsid w:val="0084546B"/>
    <w:rsid w:val="008461A4"/>
    <w:rsid w:val="008463A3"/>
    <w:rsid w:val="0084707F"/>
    <w:rsid w:val="00850880"/>
    <w:rsid w:val="00850898"/>
    <w:rsid w:val="00850C4D"/>
    <w:rsid w:val="00851CF9"/>
    <w:rsid w:val="00851EE5"/>
    <w:rsid w:val="00852960"/>
    <w:rsid w:val="00852987"/>
    <w:rsid w:val="00853132"/>
    <w:rsid w:val="00853BFB"/>
    <w:rsid w:val="00855768"/>
    <w:rsid w:val="0085683C"/>
    <w:rsid w:val="008572B6"/>
    <w:rsid w:val="0085757F"/>
    <w:rsid w:val="00857CF5"/>
    <w:rsid w:val="00860475"/>
    <w:rsid w:val="008605B0"/>
    <w:rsid w:val="00863D03"/>
    <w:rsid w:val="008644CE"/>
    <w:rsid w:val="008649B1"/>
    <w:rsid w:val="0086576D"/>
    <w:rsid w:val="00865F11"/>
    <w:rsid w:val="0086612F"/>
    <w:rsid w:val="00866920"/>
    <w:rsid w:val="008671AA"/>
    <w:rsid w:val="00867361"/>
    <w:rsid w:val="00870415"/>
    <w:rsid w:val="00871342"/>
    <w:rsid w:val="008716FA"/>
    <w:rsid w:val="00871834"/>
    <w:rsid w:val="0087313F"/>
    <w:rsid w:val="00873179"/>
    <w:rsid w:val="008741D1"/>
    <w:rsid w:val="00874A22"/>
    <w:rsid w:val="00874A31"/>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194"/>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8C1"/>
    <w:rsid w:val="008A3909"/>
    <w:rsid w:val="008A3A32"/>
    <w:rsid w:val="008A3B8A"/>
    <w:rsid w:val="008A45C9"/>
    <w:rsid w:val="008A4F8F"/>
    <w:rsid w:val="008A60D5"/>
    <w:rsid w:val="008A6336"/>
    <w:rsid w:val="008A652D"/>
    <w:rsid w:val="008A6ED6"/>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C7AA4"/>
    <w:rsid w:val="008D0327"/>
    <w:rsid w:val="008D0369"/>
    <w:rsid w:val="008D0A8A"/>
    <w:rsid w:val="008D179B"/>
    <w:rsid w:val="008D5190"/>
    <w:rsid w:val="008E1AC0"/>
    <w:rsid w:val="008E1D60"/>
    <w:rsid w:val="008E2A2F"/>
    <w:rsid w:val="008E34AB"/>
    <w:rsid w:val="008E38A3"/>
    <w:rsid w:val="008E405F"/>
    <w:rsid w:val="008E5132"/>
    <w:rsid w:val="008E57D5"/>
    <w:rsid w:val="008E581A"/>
    <w:rsid w:val="008E5E89"/>
    <w:rsid w:val="008E663D"/>
    <w:rsid w:val="008E66CD"/>
    <w:rsid w:val="008E6E61"/>
    <w:rsid w:val="008E788D"/>
    <w:rsid w:val="008E7AFA"/>
    <w:rsid w:val="008E7D8C"/>
    <w:rsid w:val="008F134F"/>
    <w:rsid w:val="008F14CB"/>
    <w:rsid w:val="008F199A"/>
    <w:rsid w:val="008F1C3F"/>
    <w:rsid w:val="008F352A"/>
    <w:rsid w:val="008F36F8"/>
    <w:rsid w:val="008F3D44"/>
    <w:rsid w:val="008F3FA3"/>
    <w:rsid w:val="008F442D"/>
    <w:rsid w:val="008F4460"/>
    <w:rsid w:val="008F57B6"/>
    <w:rsid w:val="008F5A72"/>
    <w:rsid w:val="008F5FFA"/>
    <w:rsid w:val="008F630D"/>
    <w:rsid w:val="008F6FBE"/>
    <w:rsid w:val="008F7862"/>
    <w:rsid w:val="00900484"/>
    <w:rsid w:val="0090068F"/>
    <w:rsid w:val="00901B5C"/>
    <w:rsid w:val="00901D08"/>
    <w:rsid w:val="00902250"/>
    <w:rsid w:val="00902381"/>
    <w:rsid w:val="0090307F"/>
    <w:rsid w:val="00903A41"/>
    <w:rsid w:val="00904444"/>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69D"/>
    <w:rsid w:val="00926890"/>
    <w:rsid w:val="00927EAC"/>
    <w:rsid w:val="00927EEA"/>
    <w:rsid w:val="009306D4"/>
    <w:rsid w:val="00931B6C"/>
    <w:rsid w:val="009329B3"/>
    <w:rsid w:val="0093301D"/>
    <w:rsid w:val="009346CB"/>
    <w:rsid w:val="00934FAB"/>
    <w:rsid w:val="0093546F"/>
    <w:rsid w:val="00935A9B"/>
    <w:rsid w:val="00935C78"/>
    <w:rsid w:val="00935E26"/>
    <w:rsid w:val="009379E4"/>
    <w:rsid w:val="00940263"/>
    <w:rsid w:val="009434A9"/>
    <w:rsid w:val="0094353F"/>
    <w:rsid w:val="00943FBF"/>
    <w:rsid w:val="00945506"/>
    <w:rsid w:val="0094597A"/>
    <w:rsid w:val="009459A7"/>
    <w:rsid w:val="00946228"/>
    <w:rsid w:val="00946493"/>
    <w:rsid w:val="009471CE"/>
    <w:rsid w:val="009476B2"/>
    <w:rsid w:val="00947F9C"/>
    <w:rsid w:val="00950B73"/>
    <w:rsid w:val="00951440"/>
    <w:rsid w:val="00951443"/>
    <w:rsid w:val="00951D10"/>
    <w:rsid w:val="00951DF4"/>
    <w:rsid w:val="00953B40"/>
    <w:rsid w:val="00953FC9"/>
    <w:rsid w:val="009542CA"/>
    <w:rsid w:val="009547BD"/>
    <w:rsid w:val="00957036"/>
    <w:rsid w:val="009602FA"/>
    <w:rsid w:val="0096298F"/>
    <w:rsid w:val="00962E3B"/>
    <w:rsid w:val="0096438E"/>
    <w:rsid w:val="00965147"/>
    <w:rsid w:val="00965204"/>
    <w:rsid w:val="009653E3"/>
    <w:rsid w:val="009666FF"/>
    <w:rsid w:val="00966BA0"/>
    <w:rsid w:val="00967039"/>
    <w:rsid w:val="00967874"/>
    <w:rsid w:val="00970847"/>
    <w:rsid w:val="0097117D"/>
    <w:rsid w:val="009712C2"/>
    <w:rsid w:val="0097130E"/>
    <w:rsid w:val="0097181C"/>
    <w:rsid w:val="0097197F"/>
    <w:rsid w:val="00971B2A"/>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56C5"/>
    <w:rsid w:val="00986D85"/>
    <w:rsid w:val="009872C4"/>
    <w:rsid w:val="00987B7F"/>
    <w:rsid w:val="0099003F"/>
    <w:rsid w:val="00990A9D"/>
    <w:rsid w:val="009912F6"/>
    <w:rsid w:val="00991833"/>
    <w:rsid w:val="009926E0"/>
    <w:rsid w:val="00993E2C"/>
    <w:rsid w:val="00996074"/>
    <w:rsid w:val="00996612"/>
    <w:rsid w:val="00997732"/>
    <w:rsid w:val="009A041F"/>
    <w:rsid w:val="009A1DBB"/>
    <w:rsid w:val="009A1EC3"/>
    <w:rsid w:val="009A2249"/>
    <w:rsid w:val="009A2AF3"/>
    <w:rsid w:val="009A409E"/>
    <w:rsid w:val="009A43BE"/>
    <w:rsid w:val="009A4D1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62D2"/>
    <w:rsid w:val="009B721B"/>
    <w:rsid w:val="009B77CF"/>
    <w:rsid w:val="009B7815"/>
    <w:rsid w:val="009C0578"/>
    <w:rsid w:val="009C163E"/>
    <w:rsid w:val="009C21A1"/>
    <w:rsid w:val="009C390A"/>
    <w:rsid w:val="009C4340"/>
    <w:rsid w:val="009C4509"/>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2A6"/>
    <w:rsid w:val="009D7311"/>
    <w:rsid w:val="009D7F3B"/>
    <w:rsid w:val="009E1B28"/>
    <w:rsid w:val="009E1D32"/>
    <w:rsid w:val="009E1F29"/>
    <w:rsid w:val="009E2F2D"/>
    <w:rsid w:val="009E35C2"/>
    <w:rsid w:val="009E3A7D"/>
    <w:rsid w:val="009E40CD"/>
    <w:rsid w:val="009E4149"/>
    <w:rsid w:val="009E59EE"/>
    <w:rsid w:val="009E5AB7"/>
    <w:rsid w:val="009E690D"/>
    <w:rsid w:val="009E6B76"/>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1B32"/>
    <w:rsid w:val="00A024A5"/>
    <w:rsid w:val="00A0472C"/>
    <w:rsid w:val="00A04A6F"/>
    <w:rsid w:val="00A0506F"/>
    <w:rsid w:val="00A065F5"/>
    <w:rsid w:val="00A06A4B"/>
    <w:rsid w:val="00A1035E"/>
    <w:rsid w:val="00A10B32"/>
    <w:rsid w:val="00A12159"/>
    <w:rsid w:val="00A12BAF"/>
    <w:rsid w:val="00A1308A"/>
    <w:rsid w:val="00A146D6"/>
    <w:rsid w:val="00A14960"/>
    <w:rsid w:val="00A14CF0"/>
    <w:rsid w:val="00A153CA"/>
    <w:rsid w:val="00A16613"/>
    <w:rsid w:val="00A201F0"/>
    <w:rsid w:val="00A20AD1"/>
    <w:rsid w:val="00A20F3A"/>
    <w:rsid w:val="00A21B50"/>
    <w:rsid w:val="00A21D2D"/>
    <w:rsid w:val="00A229C1"/>
    <w:rsid w:val="00A2331B"/>
    <w:rsid w:val="00A24F3D"/>
    <w:rsid w:val="00A25980"/>
    <w:rsid w:val="00A26069"/>
    <w:rsid w:val="00A276CB"/>
    <w:rsid w:val="00A31463"/>
    <w:rsid w:val="00A31FF1"/>
    <w:rsid w:val="00A32168"/>
    <w:rsid w:val="00A3261C"/>
    <w:rsid w:val="00A33525"/>
    <w:rsid w:val="00A33EB7"/>
    <w:rsid w:val="00A34537"/>
    <w:rsid w:val="00A35143"/>
    <w:rsid w:val="00A35C51"/>
    <w:rsid w:val="00A36E81"/>
    <w:rsid w:val="00A36F79"/>
    <w:rsid w:val="00A37035"/>
    <w:rsid w:val="00A370DC"/>
    <w:rsid w:val="00A40198"/>
    <w:rsid w:val="00A43009"/>
    <w:rsid w:val="00A4334C"/>
    <w:rsid w:val="00A438F6"/>
    <w:rsid w:val="00A43BF0"/>
    <w:rsid w:val="00A43EB7"/>
    <w:rsid w:val="00A44C32"/>
    <w:rsid w:val="00A44C7F"/>
    <w:rsid w:val="00A47459"/>
    <w:rsid w:val="00A503E9"/>
    <w:rsid w:val="00A50B9F"/>
    <w:rsid w:val="00A51989"/>
    <w:rsid w:val="00A52A92"/>
    <w:rsid w:val="00A52EB2"/>
    <w:rsid w:val="00A5304B"/>
    <w:rsid w:val="00A53528"/>
    <w:rsid w:val="00A53766"/>
    <w:rsid w:val="00A5402B"/>
    <w:rsid w:val="00A54825"/>
    <w:rsid w:val="00A5489D"/>
    <w:rsid w:val="00A55689"/>
    <w:rsid w:val="00A56077"/>
    <w:rsid w:val="00A57A5D"/>
    <w:rsid w:val="00A60114"/>
    <w:rsid w:val="00A6031A"/>
    <w:rsid w:val="00A60BBA"/>
    <w:rsid w:val="00A60CA6"/>
    <w:rsid w:val="00A623F7"/>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516"/>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64C"/>
    <w:rsid w:val="00AB2E3D"/>
    <w:rsid w:val="00AB317F"/>
    <w:rsid w:val="00AB34CE"/>
    <w:rsid w:val="00AB3711"/>
    <w:rsid w:val="00AB39C6"/>
    <w:rsid w:val="00AB3ABD"/>
    <w:rsid w:val="00AB419F"/>
    <w:rsid w:val="00AB48FF"/>
    <w:rsid w:val="00AB553F"/>
    <w:rsid w:val="00AB556D"/>
    <w:rsid w:val="00AB6415"/>
    <w:rsid w:val="00AB65F4"/>
    <w:rsid w:val="00AB7A0C"/>
    <w:rsid w:val="00AC0D2B"/>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DF7"/>
    <w:rsid w:val="00AE4FF1"/>
    <w:rsid w:val="00AE64F5"/>
    <w:rsid w:val="00AE6F39"/>
    <w:rsid w:val="00AE7006"/>
    <w:rsid w:val="00AE72F2"/>
    <w:rsid w:val="00AE7C5A"/>
    <w:rsid w:val="00AF194A"/>
    <w:rsid w:val="00AF2D61"/>
    <w:rsid w:val="00AF5FE2"/>
    <w:rsid w:val="00AF7016"/>
    <w:rsid w:val="00AF72F0"/>
    <w:rsid w:val="00AF76AF"/>
    <w:rsid w:val="00AF7E00"/>
    <w:rsid w:val="00B01F84"/>
    <w:rsid w:val="00B0207E"/>
    <w:rsid w:val="00B02A34"/>
    <w:rsid w:val="00B03920"/>
    <w:rsid w:val="00B056AD"/>
    <w:rsid w:val="00B056E4"/>
    <w:rsid w:val="00B07479"/>
    <w:rsid w:val="00B07E59"/>
    <w:rsid w:val="00B1056D"/>
    <w:rsid w:val="00B12547"/>
    <w:rsid w:val="00B127F2"/>
    <w:rsid w:val="00B1330D"/>
    <w:rsid w:val="00B13825"/>
    <w:rsid w:val="00B155D4"/>
    <w:rsid w:val="00B15B1E"/>
    <w:rsid w:val="00B16124"/>
    <w:rsid w:val="00B17462"/>
    <w:rsid w:val="00B17DCE"/>
    <w:rsid w:val="00B20619"/>
    <w:rsid w:val="00B20FCF"/>
    <w:rsid w:val="00B21F8F"/>
    <w:rsid w:val="00B2241E"/>
    <w:rsid w:val="00B23CBB"/>
    <w:rsid w:val="00B25859"/>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095B"/>
    <w:rsid w:val="00B411E1"/>
    <w:rsid w:val="00B41B9E"/>
    <w:rsid w:val="00B421EA"/>
    <w:rsid w:val="00B43AA2"/>
    <w:rsid w:val="00B43E50"/>
    <w:rsid w:val="00B443A0"/>
    <w:rsid w:val="00B44433"/>
    <w:rsid w:val="00B44812"/>
    <w:rsid w:val="00B46188"/>
    <w:rsid w:val="00B46F26"/>
    <w:rsid w:val="00B470FE"/>
    <w:rsid w:val="00B47CB6"/>
    <w:rsid w:val="00B50D1F"/>
    <w:rsid w:val="00B514F1"/>
    <w:rsid w:val="00B51CB4"/>
    <w:rsid w:val="00B52DDB"/>
    <w:rsid w:val="00B53269"/>
    <w:rsid w:val="00B533C5"/>
    <w:rsid w:val="00B53736"/>
    <w:rsid w:val="00B54074"/>
    <w:rsid w:val="00B54C10"/>
    <w:rsid w:val="00B55161"/>
    <w:rsid w:val="00B55ADA"/>
    <w:rsid w:val="00B56422"/>
    <w:rsid w:val="00B56C71"/>
    <w:rsid w:val="00B56F07"/>
    <w:rsid w:val="00B572F9"/>
    <w:rsid w:val="00B57C2F"/>
    <w:rsid w:val="00B600C6"/>
    <w:rsid w:val="00B61D8E"/>
    <w:rsid w:val="00B61F26"/>
    <w:rsid w:val="00B6324C"/>
    <w:rsid w:val="00B6388E"/>
    <w:rsid w:val="00B6404F"/>
    <w:rsid w:val="00B64E2C"/>
    <w:rsid w:val="00B657ED"/>
    <w:rsid w:val="00B67D6C"/>
    <w:rsid w:val="00B70610"/>
    <w:rsid w:val="00B70825"/>
    <w:rsid w:val="00B71185"/>
    <w:rsid w:val="00B7155B"/>
    <w:rsid w:val="00B72104"/>
    <w:rsid w:val="00B72B0A"/>
    <w:rsid w:val="00B731A3"/>
    <w:rsid w:val="00B73329"/>
    <w:rsid w:val="00B7342B"/>
    <w:rsid w:val="00B73C87"/>
    <w:rsid w:val="00B74B2C"/>
    <w:rsid w:val="00B76297"/>
    <w:rsid w:val="00B76656"/>
    <w:rsid w:val="00B76757"/>
    <w:rsid w:val="00B7686D"/>
    <w:rsid w:val="00B80618"/>
    <w:rsid w:val="00B80824"/>
    <w:rsid w:val="00B80B18"/>
    <w:rsid w:val="00B828C8"/>
    <w:rsid w:val="00B82C23"/>
    <w:rsid w:val="00B8300F"/>
    <w:rsid w:val="00B837F0"/>
    <w:rsid w:val="00B847E7"/>
    <w:rsid w:val="00B84DF2"/>
    <w:rsid w:val="00B84FA7"/>
    <w:rsid w:val="00B8588D"/>
    <w:rsid w:val="00B868FA"/>
    <w:rsid w:val="00B87387"/>
    <w:rsid w:val="00B91CA1"/>
    <w:rsid w:val="00B91EB5"/>
    <w:rsid w:val="00B92BF2"/>
    <w:rsid w:val="00B94BC5"/>
    <w:rsid w:val="00B94CD3"/>
    <w:rsid w:val="00B95DDD"/>
    <w:rsid w:val="00B965C1"/>
    <w:rsid w:val="00BA0EDE"/>
    <w:rsid w:val="00BA0F59"/>
    <w:rsid w:val="00BA0FA8"/>
    <w:rsid w:val="00BA1967"/>
    <w:rsid w:val="00BA1A08"/>
    <w:rsid w:val="00BA25E9"/>
    <w:rsid w:val="00BA310C"/>
    <w:rsid w:val="00BA4331"/>
    <w:rsid w:val="00BA4483"/>
    <w:rsid w:val="00BA45BF"/>
    <w:rsid w:val="00BA4661"/>
    <w:rsid w:val="00BA4C3F"/>
    <w:rsid w:val="00BA4DC0"/>
    <w:rsid w:val="00BA5732"/>
    <w:rsid w:val="00BA59A5"/>
    <w:rsid w:val="00BA5F63"/>
    <w:rsid w:val="00BA664F"/>
    <w:rsid w:val="00BB039E"/>
    <w:rsid w:val="00BB0663"/>
    <w:rsid w:val="00BB162C"/>
    <w:rsid w:val="00BB16C2"/>
    <w:rsid w:val="00BB2125"/>
    <w:rsid w:val="00BB2EED"/>
    <w:rsid w:val="00BB3371"/>
    <w:rsid w:val="00BB34AA"/>
    <w:rsid w:val="00BB4705"/>
    <w:rsid w:val="00BB4771"/>
    <w:rsid w:val="00BB4853"/>
    <w:rsid w:val="00BB50AB"/>
    <w:rsid w:val="00BB5F0F"/>
    <w:rsid w:val="00BB6CF8"/>
    <w:rsid w:val="00BB6DF0"/>
    <w:rsid w:val="00BB6FB2"/>
    <w:rsid w:val="00BB77DF"/>
    <w:rsid w:val="00BC02E3"/>
    <w:rsid w:val="00BC0FD3"/>
    <w:rsid w:val="00BC220C"/>
    <w:rsid w:val="00BC3CF1"/>
    <w:rsid w:val="00BC47F7"/>
    <w:rsid w:val="00BC4D0B"/>
    <w:rsid w:val="00BC54E2"/>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4E9"/>
    <w:rsid w:val="00BF1B39"/>
    <w:rsid w:val="00BF3654"/>
    <w:rsid w:val="00BF383B"/>
    <w:rsid w:val="00BF4288"/>
    <w:rsid w:val="00BF4A10"/>
    <w:rsid w:val="00BF7B98"/>
    <w:rsid w:val="00C013D8"/>
    <w:rsid w:val="00C027BA"/>
    <w:rsid w:val="00C03139"/>
    <w:rsid w:val="00C03C8F"/>
    <w:rsid w:val="00C04B60"/>
    <w:rsid w:val="00C059A3"/>
    <w:rsid w:val="00C05DA5"/>
    <w:rsid w:val="00C06544"/>
    <w:rsid w:val="00C0745A"/>
    <w:rsid w:val="00C07704"/>
    <w:rsid w:val="00C0794F"/>
    <w:rsid w:val="00C10BDF"/>
    <w:rsid w:val="00C133B0"/>
    <w:rsid w:val="00C13A77"/>
    <w:rsid w:val="00C143AE"/>
    <w:rsid w:val="00C1549F"/>
    <w:rsid w:val="00C1568A"/>
    <w:rsid w:val="00C15C69"/>
    <w:rsid w:val="00C15D33"/>
    <w:rsid w:val="00C15F3C"/>
    <w:rsid w:val="00C1630A"/>
    <w:rsid w:val="00C20CEE"/>
    <w:rsid w:val="00C2101E"/>
    <w:rsid w:val="00C22392"/>
    <w:rsid w:val="00C234CD"/>
    <w:rsid w:val="00C238AE"/>
    <w:rsid w:val="00C24087"/>
    <w:rsid w:val="00C240AE"/>
    <w:rsid w:val="00C24324"/>
    <w:rsid w:val="00C251ED"/>
    <w:rsid w:val="00C2646E"/>
    <w:rsid w:val="00C26629"/>
    <w:rsid w:val="00C270A9"/>
    <w:rsid w:val="00C27240"/>
    <w:rsid w:val="00C2798A"/>
    <w:rsid w:val="00C27D28"/>
    <w:rsid w:val="00C30116"/>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46C"/>
    <w:rsid w:val="00C475D2"/>
    <w:rsid w:val="00C47893"/>
    <w:rsid w:val="00C50D8F"/>
    <w:rsid w:val="00C51977"/>
    <w:rsid w:val="00C51FCA"/>
    <w:rsid w:val="00C55AD3"/>
    <w:rsid w:val="00C56A8D"/>
    <w:rsid w:val="00C56CB6"/>
    <w:rsid w:val="00C6077A"/>
    <w:rsid w:val="00C6158E"/>
    <w:rsid w:val="00C61BFB"/>
    <w:rsid w:val="00C629A1"/>
    <w:rsid w:val="00C629E6"/>
    <w:rsid w:val="00C65534"/>
    <w:rsid w:val="00C663A9"/>
    <w:rsid w:val="00C66439"/>
    <w:rsid w:val="00C67398"/>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9F1"/>
    <w:rsid w:val="00C83BD3"/>
    <w:rsid w:val="00C83D33"/>
    <w:rsid w:val="00C83F00"/>
    <w:rsid w:val="00C8411A"/>
    <w:rsid w:val="00C84163"/>
    <w:rsid w:val="00C84F37"/>
    <w:rsid w:val="00C8611F"/>
    <w:rsid w:val="00C865AE"/>
    <w:rsid w:val="00C86759"/>
    <w:rsid w:val="00C87869"/>
    <w:rsid w:val="00C879D5"/>
    <w:rsid w:val="00C90CFC"/>
    <w:rsid w:val="00C90FA7"/>
    <w:rsid w:val="00C917F4"/>
    <w:rsid w:val="00C9348E"/>
    <w:rsid w:val="00C94570"/>
    <w:rsid w:val="00C94A9E"/>
    <w:rsid w:val="00C94FBB"/>
    <w:rsid w:val="00C951D9"/>
    <w:rsid w:val="00C95A60"/>
    <w:rsid w:val="00C95FAE"/>
    <w:rsid w:val="00C96BE9"/>
    <w:rsid w:val="00C9726C"/>
    <w:rsid w:val="00C972B0"/>
    <w:rsid w:val="00CA1D51"/>
    <w:rsid w:val="00CA1E5A"/>
    <w:rsid w:val="00CA2350"/>
    <w:rsid w:val="00CA33FE"/>
    <w:rsid w:val="00CA41C7"/>
    <w:rsid w:val="00CA471B"/>
    <w:rsid w:val="00CA4D94"/>
    <w:rsid w:val="00CA5471"/>
    <w:rsid w:val="00CA6841"/>
    <w:rsid w:val="00CA7C71"/>
    <w:rsid w:val="00CB01FA"/>
    <w:rsid w:val="00CB21AB"/>
    <w:rsid w:val="00CB31E3"/>
    <w:rsid w:val="00CB42ED"/>
    <w:rsid w:val="00CB4607"/>
    <w:rsid w:val="00CB4665"/>
    <w:rsid w:val="00CB55BD"/>
    <w:rsid w:val="00CB654B"/>
    <w:rsid w:val="00CB70C5"/>
    <w:rsid w:val="00CB71CB"/>
    <w:rsid w:val="00CB7EDF"/>
    <w:rsid w:val="00CC03C0"/>
    <w:rsid w:val="00CC0731"/>
    <w:rsid w:val="00CC200E"/>
    <w:rsid w:val="00CC22BA"/>
    <w:rsid w:val="00CC2E01"/>
    <w:rsid w:val="00CC3FFB"/>
    <w:rsid w:val="00CC4F30"/>
    <w:rsid w:val="00CC5053"/>
    <w:rsid w:val="00CC59F3"/>
    <w:rsid w:val="00CC5F3C"/>
    <w:rsid w:val="00CC6D19"/>
    <w:rsid w:val="00CC7795"/>
    <w:rsid w:val="00CC7CAA"/>
    <w:rsid w:val="00CC7FF8"/>
    <w:rsid w:val="00CD08AC"/>
    <w:rsid w:val="00CD12E2"/>
    <w:rsid w:val="00CD29A0"/>
    <w:rsid w:val="00CD352D"/>
    <w:rsid w:val="00CD3692"/>
    <w:rsid w:val="00CD3950"/>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4CED"/>
    <w:rsid w:val="00CE5BC7"/>
    <w:rsid w:val="00CE614A"/>
    <w:rsid w:val="00CE61B4"/>
    <w:rsid w:val="00CE699A"/>
    <w:rsid w:val="00CE6C28"/>
    <w:rsid w:val="00CE6C47"/>
    <w:rsid w:val="00CE72A4"/>
    <w:rsid w:val="00CF04F8"/>
    <w:rsid w:val="00CF05C0"/>
    <w:rsid w:val="00CF0F92"/>
    <w:rsid w:val="00CF187D"/>
    <w:rsid w:val="00CF282D"/>
    <w:rsid w:val="00CF3141"/>
    <w:rsid w:val="00CF3714"/>
    <w:rsid w:val="00CF5A85"/>
    <w:rsid w:val="00CF635D"/>
    <w:rsid w:val="00D010ED"/>
    <w:rsid w:val="00D0257D"/>
    <w:rsid w:val="00D031EC"/>
    <w:rsid w:val="00D0391A"/>
    <w:rsid w:val="00D0400F"/>
    <w:rsid w:val="00D05428"/>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76E"/>
    <w:rsid w:val="00D24E4D"/>
    <w:rsid w:val="00D24EA0"/>
    <w:rsid w:val="00D24F81"/>
    <w:rsid w:val="00D25199"/>
    <w:rsid w:val="00D25805"/>
    <w:rsid w:val="00D26345"/>
    <w:rsid w:val="00D264A3"/>
    <w:rsid w:val="00D26E09"/>
    <w:rsid w:val="00D26F40"/>
    <w:rsid w:val="00D2718F"/>
    <w:rsid w:val="00D277FE"/>
    <w:rsid w:val="00D279EF"/>
    <w:rsid w:val="00D308E2"/>
    <w:rsid w:val="00D318FE"/>
    <w:rsid w:val="00D31C23"/>
    <w:rsid w:val="00D32053"/>
    <w:rsid w:val="00D341F5"/>
    <w:rsid w:val="00D342F2"/>
    <w:rsid w:val="00D3436D"/>
    <w:rsid w:val="00D34DD9"/>
    <w:rsid w:val="00D3516D"/>
    <w:rsid w:val="00D3558D"/>
    <w:rsid w:val="00D36876"/>
    <w:rsid w:val="00D36A90"/>
    <w:rsid w:val="00D3742E"/>
    <w:rsid w:val="00D40C5E"/>
    <w:rsid w:val="00D4129A"/>
    <w:rsid w:val="00D41800"/>
    <w:rsid w:val="00D41813"/>
    <w:rsid w:val="00D41923"/>
    <w:rsid w:val="00D42449"/>
    <w:rsid w:val="00D4336C"/>
    <w:rsid w:val="00D43C7E"/>
    <w:rsid w:val="00D43CD7"/>
    <w:rsid w:val="00D44B8F"/>
    <w:rsid w:val="00D44C35"/>
    <w:rsid w:val="00D44EBE"/>
    <w:rsid w:val="00D44EDA"/>
    <w:rsid w:val="00D45283"/>
    <w:rsid w:val="00D45C1E"/>
    <w:rsid w:val="00D45DF3"/>
    <w:rsid w:val="00D46094"/>
    <w:rsid w:val="00D4714A"/>
    <w:rsid w:val="00D5098D"/>
    <w:rsid w:val="00D50A30"/>
    <w:rsid w:val="00D513D9"/>
    <w:rsid w:val="00D51775"/>
    <w:rsid w:val="00D517B8"/>
    <w:rsid w:val="00D52508"/>
    <w:rsid w:val="00D52AED"/>
    <w:rsid w:val="00D5300C"/>
    <w:rsid w:val="00D53973"/>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6670E"/>
    <w:rsid w:val="00D70468"/>
    <w:rsid w:val="00D713C2"/>
    <w:rsid w:val="00D720E9"/>
    <w:rsid w:val="00D7464D"/>
    <w:rsid w:val="00D75F25"/>
    <w:rsid w:val="00D76215"/>
    <w:rsid w:val="00D764EC"/>
    <w:rsid w:val="00D76BC3"/>
    <w:rsid w:val="00D773C7"/>
    <w:rsid w:val="00D80FCB"/>
    <w:rsid w:val="00D8123D"/>
    <w:rsid w:val="00D815DF"/>
    <w:rsid w:val="00D8214C"/>
    <w:rsid w:val="00D82579"/>
    <w:rsid w:val="00D82993"/>
    <w:rsid w:val="00D8335C"/>
    <w:rsid w:val="00D8355A"/>
    <w:rsid w:val="00D835D9"/>
    <w:rsid w:val="00D83607"/>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311"/>
    <w:rsid w:val="00DC05B5"/>
    <w:rsid w:val="00DC0752"/>
    <w:rsid w:val="00DC1233"/>
    <w:rsid w:val="00DC1328"/>
    <w:rsid w:val="00DC13AB"/>
    <w:rsid w:val="00DC1F1F"/>
    <w:rsid w:val="00DC2CC4"/>
    <w:rsid w:val="00DC3AEE"/>
    <w:rsid w:val="00DC425C"/>
    <w:rsid w:val="00DC5E26"/>
    <w:rsid w:val="00DC6B5D"/>
    <w:rsid w:val="00DC7A18"/>
    <w:rsid w:val="00DC7BA1"/>
    <w:rsid w:val="00DD3228"/>
    <w:rsid w:val="00DD345F"/>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E6B65"/>
    <w:rsid w:val="00DF0114"/>
    <w:rsid w:val="00DF0C11"/>
    <w:rsid w:val="00DF0EA9"/>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1BD3"/>
    <w:rsid w:val="00E12032"/>
    <w:rsid w:val="00E127A3"/>
    <w:rsid w:val="00E139FD"/>
    <w:rsid w:val="00E13BD8"/>
    <w:rsid w:val="00E148BF"/>
    <w:rsid w:val="00E1517F"/>
    <w:rsid w:val="00E15539"/>
    <w:rsid w:val="00E15878"/>
    <w:rsid w:val="00E15B56"/>
    <w:rsid w:val="00E1661C"/>
    <w:rsid w:val="00E17B17"/>
    <w:rsid w:val="00E228CF"/>
    <w:rsid w:val="00E22BF9"/>
    <w:rsid w:val="00E238DD"/>
    <w:rsid w:val="00E24BE9"/>
    <w:rsid w:val="00E24F66"/>
    <w:rsid w:val="00E24FC0"/>
    <w:rsid w:val="00E252CC"/>
    <w:rsid w:val="00E2571C"/>
    <w:rsid w:val="00E25A4F"/>
    <w:rsid w:val="00E25D05"/>
    <w:rsid w:val="00E26758"/>
    <w:rsid w:val="00E27541"/>
    <w:rsid w:val="00E30746"/>
    <w:rsid w:val="00E317FD"/>
    <w:rsid w:val="00E31890"/>
    <w:rsid w:val="00E3193A"/>
    <w:rsid w:val="00E334A8"/>
    <w:rsid w:val="00E33625"/>
    <w:rsid w:val="00E33649"/>
    <w:rsid w:val="00E3447D"/>
    <w:rsid w:val="00E35326"/>
    <w:rsid w:val="00E36578"/>
    <w:rsid w:val="00E36599"/>
    <w:rsid w:val="00E37B2E"/>
    <w:rsid w:val="00E37DA0"/>
    <w:rsid w:val="00E4112A"/>
    <w:rsid w:val="00E41279"/>
    <w:rsid w:val="00E4381E"/>
    <w:rsid w:val="00E43BCF"/>
    <w:rsid w:val="00E43D5B"/>
    <w:rsid w:val="00E444EA"/>
    <w:rsid w:val="00E44E5A"/>
    <w:rsid w:val="00E45D21"/>
    <w:rsid w:val="00E45DE7"/>
    <w:rsid w:val="00E460A0"/>
    <w:rsid w:val="00E460CC"/>
    <w:rsid w:val="00E46282"/>
    <w:rsid w:val="00E46E8A"/>
    <w:rsid w:val="00E47992"/>
    <w:rsid w:val="00E479C3"/>
    <w:rsid w:val="00E47C15"/>
    <w:rsid w:val="00E47DC8"/>
    <w:rsid w:val="00E50460"/>
    <w:rsid w:val="00E50B70"/>
    <w:rsid w:val="00E50CA6"/>
    <w:rsid w:val="00E50CDB"/>
    <w:rsid w:val="00E52A1B"/>
    <w:rsid w:val="00E530A2"/>
    <w:rsid w:val="00E53D7B"/>
    <w:rsid w:val="00E542FC"/>
    <w:rsid w:val="00E544FB"/>
    <w:rsid w:val="00E56005"/>
    <w:rsid w:val="00E57F86"/>
    <w:rsid w:val="00E60296"/>
    <w:rsid w:val="00E60420"/>
    <w:rsid w:val="00E606B9"/>
    <w:rsid w:val="00E618B1"/>
    <w:rsid w:val="00E62331"/>
    <w:rsid w:val="00E636E8"/>
    <w:rsid w:val="00E64148"/>
    <w:rsid w:val="00E64936"/>
    <w:rsid w:val="00E649DB"/>
    <w:rsid w:val="00E64C16"/>
    <w:rsid w:val="00E651F9"/>
    <w:rsid w:val="00E66474"/>
    <w:rsid w:val="00E67163"/>
    <w:rsid w:val="00E7025F"/>
    <w:rsid w:val="00E70721"/>
    <w:rsid w:val="00E70A26"/>
    <w:rsid w:val="00E70C1E"/>
    <w:rsid w:val="00E711EF"/>
    <w:rsid w:val="00E71406"/>
    <w:rsid w:val="00E71421"/>
    <w:rsid w:val="00E719B8"/>
    <w:rsid w:val="00E719BB"/>
    <w:rsid w:val="00E729AB"/>
    <w:rsid w:val="00E747F0"/>
    <w:rsid w:val="00E748F0"/>
    <w:rsid w:val="00E75E99"/>
    <w:rsid w:val="00E76259"/>
    <w:rsid w:val="00E768F3"/>
    <w:rsid w:val="00E776E6"/>
    <w:rsid w:val="00E77A1C"/>
    <w:rsid w:val="00E812F8"/>
    <w:rsid w:val="00E81CF5"/>
    <w:rsid w:val="00E81FDB"/>
    <w:rsid w:val="00E82696"/>
    <w:rsid w:val="00E82938"/>
    <w:rsid w:val="00E8320D"/>
    <w:rsid w:val="00E83251"/>
    <w:rsid w:val="00E83740"/>
    <w:rsid w:val="00E86EEF"/>
    <w:rsid w:val="00E8724F"/>
    <w:rsid w:val="00E8783C"/>
    <w:rsid w:val="00E878CC"/>
    <w:rsid w:val="00E91215"/>
    <w:rsid w:val="00E91F95"/>
    <w:rsid w:val="00E92322"/>
    <w:rsid w:val="00E95655"/>
    <w:rsid w:val="00E956A3"/>
    <w:rsid w:val="00E95759"/>
    <w:rsid w:val="00E957D3"/>
    <w:rsid w:val="00E972B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CC4"/>
    <w:rsid w:val="00EB1D9C"/>
    <w:rsid w:val="00EB4C04"/>
    <w:rsid w:val="00EB5067"/>
    <w:rsid w:val="00EB5521"/>
    <w:rsid w:val="00EB64CF"/>
    <w:rsid w:val="00EB6D5B"/>
    <w:rsid w:val="00EB71E3"/>
    <w:rsid w:val="00EB7992"/>
    <w:rsid w:val="00EC021D"/>
    <w:rsid w:val="00EC04DE"/>
    <w:rsid w:val="00EC0569"/>
    <w:rsid w:val="00EC0AD5"/>
    <w:rsid w:val="00EC0C58"/>
    <w:rsid w:val="00EC0DFC"/>
    <w:rsid w:val="00EC1499"/>
    <w:rsid w:val="00EC1CA9"/>
    <w:rsid w:val="00EC2E62"/>
    <w:rsid w:val="00EC31B0"/>
    <w:rsid w:val="00EC34BA"/>
    <w:rsid w:val="00EC3993"/>
    <w:rsid w:val="00EC4738"/>
    <w:rsid w:val="00EC6DC5"/>
    <w:rsid w:val="00ED0498"/>
    <w:rsid w:val="00ED16E1"/>
    <w:rsid w:val="00ED1DC0"/>
    <w:rsid w:val="00ED213E"/>
    <w:rsid w:val="00ED53A8"/>
    <w:rsid w:val="00ED59E2"/>
    <w:rsid w:val="00ED5ADD"/>
    <w:rsid w:val="00ED60DA"/>
    <w:rsid w:val="00ED6B35"/>
    <w:rsid w:val="00ED768E"/>
    <w:rsid w:val="00EE01B5"/>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14CF"/>
    <w:rsid w:val="00F01BD1"/>
    <w:rsid w:val="00F022EE"/>
    <w:rsid w:val="00F040C7"/>
    <w:rsid w:val="00F04955"/>
    <w:rsid w:val="00F04B33"/>
    <w:rsid w:val="00F0501F"/>
    <w:rsid w:val="00F05812"/>
    <w:rsid w:val="00F064EC"/>
    <w:rsid w:val="00F06F25"/>
    <w:rsid w:val="00F07639"/>
    <w:rsid w:val="00F07CFA"/>
    <w:rsid w:val="00F103DB"/>
    <w:rsid w:val="00F10652"/>
    <w:rsid w:val="00F10BC1"/>
    <w:rsid w:val="00F10F23"/>
    <w:rsid w:val="00F13038"/>
    <w:rsid w:val="00F137E2"/>
    <w:rsid w:val="00F13A5A"/>
    <w:rsid w:val="00F142A2"/>
    <w:rsid w:val="00F143B7"/>
    <w:rsid w:val="00F14728"/>
    <w:rsid w:val="00F1484A"/>
    <w:rsid w:val="00F15199"/>
    <w:rsid w:val="00F15A9A"/>
    <w:rsid w:val="00F15B35"/>
    <w:rsid w:val="00F16651"/>
    <w:rsid w:val="00F17626"/>
    <w:rsid w:val="00F210A0"/>
    <w:rsid w:val="00F22A8A"/>
    <w:rsid w:val="00F23AFC"/>
    <w:rsid w:val="00F2414A"/>
    <w:rsid w:val="00F25C71"/>
    <w:rsid w:val="00F25D14"/>
    <w:rsid w:val="00F25EAF"/>
    <w:rsid w:val="00F308AA"/>
    <w:rsid w:val="00F312B5"/>
    <w:rsid w:val="00F31402"/>
    <w:rsid w:val="00F3160F"/>
    <w:rsid w:val="00F3177E"/>
    <w:rsid w:val="00F31BD9"/>
    <w:rsid w:val="00F31F98"/>
    <w:rsid w:val="00F32967"/>
    <w:rsid w:val="00F33CFD"/>
    <w:rsid w:val="00F344FC"/>
    <w:rsid w:val="00F34E71"/>
    <w:rsid w:val="00F35F22"/>
    <w:rsid w:val="00F36003"/>
    <w:rsid w:val="00F3652A"/>
    <w:rsid w:val="00F36BDE"/>
    <w:rsid w:val="00F36EB9"/>
    <w:rsid w:val="00F407B7"/>
    <w:rsid w:val="00F4080D"/>
    <w:rsid w:val="00F40E1C"/>
    <w:rsid w:val="00F40E3B"/>
    <w:rsid w:val="00F41323"/>
    <w:rsid w:val="00F41BD0"/>
    <w:rsid w:val="00F42033"/>
    <w:rsid w:val="00F425D4"/>
    <w:rsid w:val="00F429EA"/>
    <w:rsid w:val="00F42B46"/>
    <w:rsid w:val="00F43EB1"/>
    <w:rsid w:val="00F43F4F"/>
    <w:rsid w:val="00F45467"/>
    <w:rsid w:val="00F4594E"/>
    <w:rsid w:val="00F45D1E"/>
    <w:rsid w:val="00F464E8"/>
    <w:rsid w:val="00F46A58"/>
    <w:rsid w:val="00F471D4"/>
    <w:rsid w:val="00F472A4"/>
    <w:rsid w:val="00F47925"/>
    <w:rsid w:val="00F52E33"/>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0E2"/>
    <w:rsid w:val="00F70BEB"/>
    <w:rsid w:val="00F73191"/>
    <w:rsid w:val="00F73A7C"/>
    <w:rsid w:val="00F74672"/>
    <w:rsid w:val="00F75112"/>
    <w:rsid w:val="00F763EB"/>
    <w:rsid w:val="00F7678F"/>
    <w:rsid w:val="00F767E9"/>
    <w:rsid w:val="00F76EB6"/>
    <w:rsid w:val="00F770EC"/>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5E9"/>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078"/>
    <w:rsid w:val="00FD57CA"/>
    <w:rsid w:val="00FD584A"/>
    <w:rsid w:val="00FD6F67"/>
    <w:rsid w:val="00FD7B73"/>
    <w:rsid w:val="00FE0452"/>
    <w:rsid w:val="00FE088A"/>
    <w:rsid w:val="00FE0C73"/>
    <w:rsid w:val="00FE1EC1"/>
    <w:rsid w:val="00FE261A"/>
    <w:rsid w:val="00FE26D1"/>
    <w:rsid w:val="00FE2D77"/>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15:docId w15:val="{930F8AE6-39F3-4448-9929-C4BFFCBDC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aliases w:val="- Bullets,リスト段落,列出段落,Lista1,?? ??,?????,????"/>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2"/>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aliases w:val="- Bullets Char,リスト段落 Char,列出段落 Char,Lista1 Char,?? ?? Char,????? Char,???? Char"/>
    <w:link w:val="af8"/>
    <w:uiPriority w:val="34"/>
    <w:qFormat/>
    <w:rsid w:val="00B4095B"/>
    <w:rPr>
      <w:rFonts w:ascii="Calibri" w:eastAsia="Times New Roman" w:hAnsi="Calibri" w:cs="Calibri"/>
      <w:sz w:val="22"/>
      <w:szCs w:val="22"/>
      <w:lang w:val="en-GB" w:eastAsia="zh-CN"/>
    </w:rPr>
  </w:style>
  <w:style w:type="paragraph" w:styleId="afc">
    <w:name w:val="Revision"/>
    <w:hidden/>
    <w:uiPriority w:val="71"/>
    <w:rsid w:val="000A7494"/>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27205">
      <w:bodyDiv w:val="1"/>
      <w:marLeft w:val="0"/>
      <w:marRight w:val="0"/>
      <w:marTop w:val="0"/>
      <w:marBottom w:val="0"/>
      <w:divBdr>
        <w:top w:val="none" w:sz="0" w:space="0" w:color="auto"/>
        <w:left w:val="none" w:sz="0" w:space="0" w:color="auto"/>
        <w:bottom w:val="none" w:sz="0" w:space="0" w:color="auto"/>
        <w:right w:val="none" w:sz="0" w:space="0" w:color="auto"/>
      </w:divBdr>
      <w:divsChild>
        <w:div w:id="988899329">
          <w:marLeft w:val="1166"/>
          <w:marRight w:val="0"/>
          <w:marTop w:val="134"/>
          <w:marBottom w:val="0"/>
          <w:divBdr>
            <w:top w:val="none" w:sz="0" w:space="0" w:color="auto"/>
            <w:left w:val="none" w:sz="0" w:space="0" w:color="auto"/>
            <w:bottom w:val="none" w:sz="0" w:space="0" w:color="auto"/>
            <w:right w:val="none" w:sz="0" w:space="0" w:color="auto"/>
          </w:divBdr>
        </w:div>
      </w:divsChild>
    </w:div>
    <w:div w:id="4765159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1578199">
      <w:bodyDiv w:val="1"/>
      <w:marLeft w:val="0"/>
      <w:marRight w:val="0"/>
      <w:marTop w:val="0"/>
      <w:marBottom w:val="0"/>
      <w:divBdr>
        <w:top w:val="none" w:sz="0" w:space="0" w:color="auto"/>
        <w:left w:val="none" w:sz="0" w:space="0" w:color="auto"/>
        <w:bottom w:val="none" w:sz="0" w:space="0" w:color="auto"/>
        <w:right w:val="none" w:sz="0" w:space="0" w:color="auto"/>
      </w:divBdr>
    </w:div>
    <w:div w:id="178201355">
      <w:bodyDiv w:val="1"/>
      <w:marLeft w:val="0"/>
      <w:marRight w:val="0"/>
      <w:marTop w:val="0"/>
      <w:marBottom w:val="0"/>
      <w:divBdr>
        <w:top w:val="none" w:sz="0" w:space="0" w:color="auto"/>
        <w:left w:val="none" w:sz="0" w:space="0" w:color="auto"/>
        <w:bottom w:val="none" w:sz="0" w:space="0" w:color="auto"/>
        <w:right w:val="none" w:sz="0" w:space="0" w:color="auto"/>
      </w:divBdr>
    </w:div>
    <w:div w:id="181431663">
      <w:bodyDiv w:val="1"/>
      <w:marLeft w:val="0"/>
      <w:marRight w:val="0"/>
      <w:marTop w:val="0"/>
      <w:marBottom w:val="0"/>
      <w:divBdr>
        <w:top w:val="none" w:sz="0" w:space="0" w:color="auto"/>
        <w:left w:val="none" w:sz="0" w:space="0" w:color="auto"/>
        <w:bottom w:val="none" w:sz="0" w:space="0" w:color="auto"/>
        <w:right w:val="none" w:sz="0" w:space="0" w:color="auto"/>
      </w:divBdr>
      <w:divsChild>
        <w:div w:id="1694379771">
          <w:marLeft w:val="1166"/>
          <w:marRight w:val="0"/>
          <w:marTop w:val="115"/>
          <w:marBottom w:val="0"/>
          <w:divBdr>
            <w:top w:val="none" w:sz="0" w:space="0" w:color="auto"/>
            <w:left w:val="none" w:sz="0" w:space="0" w:color="auto"/>
            <w:bottom w:val="none" w:sz="0" w:space="0" w:color="auto"/>
            <w:right w:val="none" w:sz="0" w:space="0" w:color="auto"/>
          </w:divBdr>
        </w:div>
        <w:div w:id="1677003523">
          <w:marLeft w:val="1166"/>
          <w:marRight w:val="0"/>
          <w:marTop w:val="115"/>
          <w:marBottom w:val="0"/>
          <w:divBdr>
            <w:top w:val="none" w:sz="0" w:space="0" w:color="auto"/>
            <w:left w:val="none" w:sz="0" w:space="0" w:color="auto"/>
            <w:bottom w:val="none" w:sz="0" w:space="0" w:color="auto"/>
            <w:right w:val="none" w:sz="0" w:space="0" w:color="auto"/>
          </w:divBdr>
        </w:div>
        <w:div w:id="830413939">
          <w:marLeft w:val="1166"/>
          <w:marRight w:val="0"/>
          <w:marTop w:val="115"/>
          <w:marBottom w:val="0"/>
          <w:divBdr>
            <w:top w:val="none" w:sz="0" w:space="0" w:color="auto"/>
            <w:left w:val="none" w:sz="0" w:space="0" w:color="auto"/>
            <w:bottom w:val="none" w:sz="0" w:space="0" w:color="auto"/>
            <w:right w:val="none" w:sz="0" w:space="0" w:color="auto"/>
          </w:divBdr>
        </w:div>
      </w:divsChild>
    </w:div>
    <w:div w:id="203251990">
      <w:bodyDiv w:val="1"/>
      <w:marLeft w:val="0"/>
      <w:marRight w:val="0"/>
      <w:marTop w:val="0"/>
      <w:marBottom w:val="0"/>
      <w:divBdr>
        <w:top w:val="none" w:sz="0" w:space="0" w:color="auto"/>
        <w:left w:val="none" w:sz="0" w:space="0" w:color="auto"/>
        <w:bottom w:val="none" w:sz="0" w:space="0" w:color="auto"/>
        <w:right w:val="none" w:sz="0" w:space="0" w:color="auto"/>
      </w:divBdr>
      <w:divsChild>
        <w:div w:id="1115908147">
          <w:marLeft w:val="1224"/>
          <w:marRight w:val="0"/>
          <w:marTop w:val="77"/>
          <w:marBottom w:val="0"/>
          <w:divBdr>
            <w:top w:val="none" w:sz="0" w:space="0" w:color="auto"/>
            <w:left w:val="none" w:sz="0" w:space="0" w:color="auto"/>
            <w:bottom w:val="none" w:sz="0" w:space="0" w:color="auto"/>
            <w:right w:val="none" w:sz="0" w:space="0" w:color="auto"/>
          </w:divBdr>
        </w:div>
      </w:divsChild>
    </w:div>
    <w:div w:id="205677496">
      <w:bodyDiv w:val="1"/>
      <w:marLeft w:val="0"/>
      <w:marRight w:val="0"/>
      <w:marTop w:val="0"/>
      <w:marBottom w:val="0"/>
      <w:divBdr>
        <w:top w:val="none" w:sz="0" w:space="0" w:color="auto"/>
        <w:left w:val="none" w:sz="0" w:space="0" w:color="auto"/>
        <w:bottom w:val="none" w:sz="0" w:space="0" w:color="auto"/>
        <w:right w:val="none" w:sz="0" w:space="0" w:color="auto"/>
      </w:divBdr>
    </w:div>
    <w:div w:id="276453468">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403064997">
      <w:bodyDiv w:val="1"/>
      <w:marLeft w:val="0"/>
      <w:marRight w:val="0"/>
      <w:marTop w:val="0"/>
      <w:marBottom w:val="0"/>
      <w:divBdr>
        <w:top w:val="none" w:sz="0" w:space="0" w:color="auto"/>
        <w:left w:val="none" w:sz="0" w:space="0" w:color="auto"/>
        <w:bottom w:val="none" w:sz="0" w:space="0" w:color="auto"/>
        <w:right w:val="none" w:sz="0" w:space="0" w:color="auto"/>
      </w:divBdr>
    </w:div>
    <w:div w:id="444079993">
      <w:bodyDiv w:val="1"/>
      <w:marLeft w:val="0"/>
      <w:marRight w:val="0"/>
      <w:marTop w:val="0"/>
      <w:marBottom w:val="0"/>
      <w:divBdr>
        <w:top w:val="none" w:sz="0" w:space="0" w:color="auto"/>
        <w:left w:val="none" w:sz="0" w:space="0" w:color="auto"/>
        <w:bottom w:val="none" w:sz="0" w:space="0" w:color="auto"/>
        <w:right w:val="none" w:sz="0" w:space="0" w:color="auto"/>
      </w:divBdr>
    </w:div>
    <w:div w:id="499781249">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1308236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83261">
      <w:bodyDiv w:val="1"/>
      <w:marLeft w:val="0"/>
      <w:marRight w:val="0"/>
      <w:marTop w:val="0"/>
      <w:marBottom w:val="0"/>
      <w:divBdr>
        <w:top w:val="none" w:sz="0" w:space="0" w:color="auto"/>
        <w:left w:val="none" w:sz="0" w:space="0" w:color="auto"/>
        <w:bottom w:val="none" w:sz="0" w:space="0" w:color="auto"/>
        <w:right w:val="none" w:sz="0" w:space="0" w:color="auto"/>
      </w:divBdr>
    </w:div>
    <w:div w:id="555288242">
      <w:bodyDiv w:val="1"/>
      <w:marLeft w:val="0"/>
      <w:marRight w:val="0"/>
      <w:marTop w:val="0"/>
      <w:marBottom w:val="0"/>
      <w:divBdr>
        <w:top w:val="none" w:sz="0" w:space="0" w:color="auto"/>
        <w:left w:val="none" w:sz="0" w:space="0" w:color="auto"/>
        <w:bottom w:val="none" w:sz="0" w:space="0" w:color="auto"/>
        <w:right w:val="none" w:sz="0" w:space="0" w:color="auto"/>
      </w:divBdr>
    </w:div>
    <w:div w:id="576746590">
      <w:bodyDiv w:val="1"/>
      <w:marLeft w:val="0"/>
      <w:marRight w:val="0"/>
      <w:marTop w:val="0"/>
      <w:marBottom w:val="0"/>
      <w:divBdr>
        <w:top w:val="none" w:sz="0" w:space="0" w:color="auto"/>
        <w:left w:val="none" w:sz="0" w:space="0" w:color="auto"/>
        <w:bottom w:val="none" w:sz="0" w:space="0" w:color="auto"/>
        <w:right w:val="none" w:sz="0" w:space="0" w:color="auto"/>
      </w:divBdr>
      <w:divsChild>
        <w:div w:id="257761346">
          <w:marLeft w:val="188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75694848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881483032">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232526">
      <w:bodyDiv w:val="1"/>
      <w:marLeft w:val="0"/>
      <w:marRight w:val="0"/>
      <w:marTop w:val="0"/>
      <w:marBottom w:val="0"/>
      <w:divBdr>
        <w:top w:val="none" w:sz="0" w:space="0" w:color="auto"/>
        <w:left w:val="none" w:sz="0" w:space="0" w:color="auto"/>
        <w:bottom w:val="none" w:sz="0" w:space="0" w:color="auto"/>
        <w:right w:val="none" w:sz="0" w:space="0" w:color="auto"/>
      </w:divBdr>
    </w:div>
    <w:div w:id="986711858">
      <w:bodyDiv w:val="1"/>
      <w:marLeft w:val="0"/>
      <w:marRight w:val="0"/>
      <w:marTop w:val="0"/>
      <w:marBottom w:val="0"/>
      <w:divBdr>
        <w:top w:val="none" w:sz="0" w:space="0" w:color="auto"/>
        <w:left w:val="none" w:sz="0" w:space="0" w:color="auto"/>
        <w:bottom w:val="none" w:sz="0" w:space="0" w:color="auto"/>
        <w:right w:val="none" w:sz="0" w:space="0" w:color="auto"/>
      </w:divBdr>
    </w:div>
    <w:div w:id="1056660902">
      <w:bodyDiv w:val="1"/>
      <w:marLeft w:val="0"/>
      <w:marRight w:val="0"/>
      <w:marTop w:val="0"/>
      <w:marBottom w:val="0"/>
      <w:divBdr>
        <w:top w:val="none" w:sz="0" w:space="0" w:color="auto"/>
        <w:left w:val="none" w:sz="0" w:space="0" w:color="auto"/>
        <w:bottom w:val="none" w:sz="0" w:space="0" w:color="auto"/>
        <w:right w:val="none" w:sz="0" w:space="0" w:color="auto"/>
      </w:divBdr>
    </w:div>
    <w:div w:id="1070887622">
      <w:bodyDiv w:val="1"/>
      <w:marLeft w:val="0"/>
      <w:marRight w:val="0"/>
      <w:marTop w:val="0"/>
      <w:marBottom w:val="0"/>
      <w:divBdr>
        <w:top w:val="none" w:sz="0" w:space="0" w:color="auto"/>
        <w:left w:val="none" w:sz="0" w:space="0" w:color="auto"/>
        <w:bottom w:val="none" w:sz="0" w:space="0" w:color="auto"/>
        <w:right w:val="none" w:sz="0" w:space="0" w:color="auto"/>
      </w:divBdr>
    </w:div>
    <w:div w:id="1213662378">
      <w:bodyDiv w:val="1"/>
      <w:marLeft w:val="0"/>
      <w:marRight w:val="0"/>
      <w:marTop w:val="0"/>
      <w:marBottom w:val="0"/>
      <w:divBdr>
        <w:top w:val="none" w:sz="0" w:space="0" w:color="auto"/>
        <w:left w:val="none" w:sz="0" w:space="0" w:color="auto"/>
        <w:bottom w:val="none" w:sz="0" w:space="0" w:color="auto"/>
        <w:right w:val="none" w:sz="0" w:space="0" w:color="auto"/>
      </w:divBdr>
    </w:div>
    <w:div w:id="1323973412">
      <w:bodyDiv w:val="1"/>
      <w:marLeft w:val="0"/>
      <w:marRight w:val="0"/>
      <w:marTop w:val="0"/>
      <w:marBottom w:val="0"/>
      <w:divBdr>
        <w:top w:val="none" w:sz="0" w:space="0" w:color="auto"/>
        <w:left w:val="none" w:sz="0" w:space="0" w:color="auto"/>
        <w:bottom w:val="none" w:sz="0" w:space="0" w:color="auto"/>
        <w:right w:val="none" w:sz="0" w:space="0" w:color="auto"/>
      </w:divBdr>
    </w:div>
    <w:div w:id="1384409781">
      <w:bodyDiv w:val="1"/>
      <w:marLeft w:val="0"/>
      <w:marRight w:val="0"/>
      <w:marTop w:val="0"/>
      <w:marBottom w:val="0"/>
      <w:divBdr>
        <w:top w:val="none" w:sz="0" w:space="0" w:color="auto"/>
        <w:left w:val="none" w:sz="0" w:space="0" w:color="auto"/>
        <w:bottom w:val="none" w:sz="0" w:space="0" w:color="auto"/>
        <w:right w:val="none" w:sz="0" w:space="0" w:color="auto"/>
      </w:divBdr>
    </w:div>
    <w:div w:id="142514924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497453982">
      <w:bodyDiv w:val="1"/>
      <w:marLeft w:val="0"/>
      <w:marRight w:val="0"/>
      <w:marTop w:val="0"/>
      <w:marBottom w:val="0"/>
      <w:divBdr>
        <w:top w:val="none" w:sz="0" w:space="0" w:color="auto"/>
        <w:left w:val="none" w:sz="0" w:space="0" w:color="auto"/>
        <w:bottom w:val="none" w:sz="0" w:space="0" w:color="auto"/>
        <w:right w:val="none" w:sz="0" w:space="0" w:color="auto"/>
      </w:divBdr>
    </w:div>
    <w:div w:id="1532112217">
      <w:bodyDiv w:val="1"/>
      <w:marLeft w:val="0"/>
      <w:marRight w:val="0"/>
      <w:marTop w:val="0"/>
      <w:marBottom w:val="0"/>
      <w:divBdr>
        <w:top w:val="none" w:sz="0" w:space="0" w:color="auto"/>
        <w:left w:val="none" w:sz="0" w:space="0" w:color="auto"/>
        <w:bottom w:val="none" w:sz="0" w:space="0" w:color="auto"/>
        <w:right w:val="none" w:sz="0" w:space="0" w:color="auto"/>
      </w:divBdr>
    </w:div>
    <w:div w:id="1540704853">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786345167">
      <w:bodyDiv w:val="1"/>
      <w:marLeft w:val="0"/>
      <w:marRight w:val="0"/>
      <w:marTop w:val="0"/>
      <w:marBottom w:val="0"/>
      <w:divBdr>
        <w:top w:val="none" w:sz="0" w:space="0" w:color="auto"/>
        <w:left w:val="none" w:sz="0" w:space="0" w:color="auto"/>
        <w:bottom w:val="none" w:sz="0" w:space="0" w:color="auto"/>
        <w:right w:val="none" w:sz="0" w:space="0" w:color="auto"/>
      </w:divBdr>
    </w:div>
    <w:div w:id="1801999719">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4119119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54751638">
      <w:bodyDiv w:val="1"/>
      <w:marLeft w:val="0"/>
      <w:marRight w:val="0"/>
      <w:marTop w:val="0"/>
      <w:marBottom w:val="0"/>
      <w:divBdr>
        <w:top w:val="none" w:sz="0" w:space="0" w:color="auto"/>
        <w:left w:val="none" w:sz="0" w:space="0" w:color="auto"/>
        <w:bottom w:val="none" w:sz="0" w:space="0" w:color="auto"/>
        <w:right w:val="none" w:sz="0" w:space="0" w:color="auto"/>
      </w:divBdr>
    </w:div>
    <w:div w:id="1993676870">
      <w:bodyDiv w:val="1"/>
      <w:marLeft w:val="0"/>
      <w:marRight w:val="0"/>
      <w:marTop w:val="0"/>
      <w:marBottom w:val="0"/>
      <w:divBdr>
        <w:top w:val="none" w:sz="0" w:space="0" w:color="auto"/>
        <w:left w:val="none" w:sz="0" w:space="0" w:color="auto"/>
        <w:bottom w:val="none" w:sz="0" w:space="0" w:color="auto"/>
        <w:right w:val="none" w:sz="0" w:space="0" w:color="auto"/>
      </w:divBdr>
    </w:div>
    <w:div w:id="1993757330">
      <w:bodyDiv w:val="1"/>
      <w:marLeft w:val="0"/>
      <w:marRight w:val="0"/>
      <w:marTop w:val="0"/>
      <w:marBottom w:val="0"/>
      <w:divBdr>
        <w:top w:val="none" w:sz="0" w:space="0" w:color="auto"/>
        <w:left w:val="none" w:sz="0" w:space="0" w:color="auto"/>
        <w:bottom w:val="none" w:sz="0" w:space="0" w:color="auto"/>
        <w:right w:val="none" w:sz="0" w:space="0" w:color="auto"/>
      </w:divBdr>
    </w:div>
    <w:div w:id="2014867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D:\03.%203gpp\RAN1\94b\Docs\R1-1812017.zip" TargetMode="External"/><Relationship Id="rId17" Type="http://schemas.openxmlformats.org/officeDocument/2006/relationships/image" Target="cid:image003.png@01D4768D.4329DBB0"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2.png@01D472DB.3B3ACAA0"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2.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3.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5.xml><?xml version="1.0" encoding="utf-8"?>
<ds:datastoreItem xmlns:ds="http://schemas.openxmlformats.org/officeDocument/2006/customXml" ds:itemID="{D38B484B-EB23-48C0-8D99-0031F094F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24</TotalTime>
  <Pages>8</Pages>
  <Words>3319</Words>
  <Characters>18921</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22196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채혁진/책임연구원/차세대표준(연)CAS팀(hyukjin.chae@lge.com)</cp:lastModifiedBy>
  <cp:revision>4</cp:revision>
  <cp:lastPrinted>2012-09-26T11:01:00Z</cp:lastPrinted>
  <dcterms:created xsi:type="dcterms:W3CDTF">2018-11-07T12:04:00Z</dcterms:created>
  <dcterms:modified xsi:type="dcterms:W3CDTF">2018-11-07T12:51:00Z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